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014E" w14:textId="77777777" w:rsidR="00FA71D9" w:rsidRDefault="00FA71D9" w:rsidP="00132E5D">
      <w:pPr>
        <w:jc w:val="center"/>
        <w:rPr>
          <w:rFonts w:eastAsiaTheme="majorEastAsia" w:cstheme="majorBidi"/>
          <w:b/>
          <w:spacing w:val="-10"/>
          <w:kern w:val="28"/>
          <w:sz w:val="44"/>
          <w:szCs w:val="56"/>
        </w:rPr>
      </w:pPr>
      <w:r w:rsidRPr="00FA71D9">
        <w:rPr>
          <w:rFonts w:eastAsiaTheme="majorEastAsia" w:cstheme="majorBidi"/>
          <w:b/>
          <w:spacing w:val="-10"/>
          <w:kern w:val="28"/>
          <w:sz w:val="44"/>
          <w:szCs w:val="56"/>
        </w:rPr>
        <w:t xml:space="preserve">Education 713: Essential Skills for Special Educators </w:t>
      </w:r>
    </w:p>
    <w:p w14:paraId="172201FA" w14:textId="5F6F0CCA" w:rsidR="00132E5D" w:rsidRPr="00787FBA" w:rsidRDefault="00FA71D9" w:rsidP="00132E5D">
      <w:pPr>
        <w:jc w:val="center"/>
      </w:pPr>
      <w:r>
        <w:rPr>
          <w:rFonts w:eastAsiaTheme="majorEastAsia" w:cstheme="majorBidi"/>
          <w:b/>
          <w:spacing w:val="-10"/>
          <w:kern w:val="28"/>
          <w:sz w:val="44"/>
          <w:szCs w:val="56"/>
        </w:rPr>
        <w:t>Fall</w:t>
      </w:r>
      <w:r w:rsidR="00132E5D">
        <w:rPr>
          <w:rFonts w:eastAsiaTheme="majorEastAsia" w:cstheme="majorBidi"/>
          <w:b/>
          <w:spacing w:val="-10"/>
          <w:kern w:val="28"/>
          <w:sz w:val="44"/>
          <w:szCs w:val="56"/>
        </w:rPr>
        <w:t xml:space="preserve"> 2022</w:t>
      </w:r>
    </w:p>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69E2BEBC" w:rsidR="00650E95" w:rsidRPr="0082240D" w:rsidRDefault="00747A3E" w:rsidP="00BC2216">
      <w:pPr>
        <w:pStyle w:val="Heading1"/>
      </w:pPr>
      <w:bookmarkStart w:id="0" w:name="_Toc104881307"/>
      <w:r>
        <w:t>Navigating</w:t>
      </w:r>
      <w:r w:rsidR="00650E95" w:rsidRPr="0082240D">
        <w:t xml:space="preserve"> this document</w:t>
      </w:r>
      <w:bookmarkEnd w:id="0"/>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1E3ADC65" w:rsidR="00650E95" w:rsidRDefault="00650E95" w:rsidP="00650E95">
      <w:pPr>
        <w:pStyle w:val="Heading1"/>
      </w:pPr>
      <w:bookmarkStart w:id="1" w:name="_Toc104881308"/>
      <w:r>
        <w:t xml:space="preserve">Course </w:t>
      </w:r>
      <w:r w:rsidRPr="00281907">
        <w:t>Information</w:t>
      </w:r>
      <w:bookmarkEnd w:id="1"/>
    </w:p>
    <w:p w14:paraId="178A308D" w14:textId="77777777" w:rsidR="00650E95" w:rsidRPr="006679CE" w:rsidRDefault="00650E95" w:rsidP="00650E95">
      <w:pPr>
        <w:ind w:left="0"/>
      </w:pPr>
    </w:p>
    <w:p w14:paraId="2B7545C0" w14:textId="77777777" w:rsidR="00650E95" w:rsidRDefault="00650E95" w:rsidP="00650E95">
      <w:pPr>
        <w:pStyle w:val="Heading2"/>
      </w:pPr>
      <w:bookmarkStart w:id="2" w:name="_Toc104881309"/>
      <w:r>
        <w:t>Instructor Information</w:t>
      </w:r>
      <w:bookmarkEnd w:id="2"/>
    </w:p>
    <w:p w14:paraId="4D0196E3" w14:textId="77777777" w:rsidR="00650E95" w:rsidRDefault="00650E95" w:rsidP="00650E95"/>
    <w:p w14:paraId="71FDCDFF" w14:textId="77777777" w:rsidR="00DA7768" w:rsidRDefault="00DA7768" w:rsidP="00DA7768">
      <w:pPr>
        <w:rPr>
          <w:rFonts w:ascii="Times New Roman" w:eastAsia="Times New Roman" w:hAnsi="Times New Roman" w:cs="Times New Roman"/>
          <w:color w:val="auto"/>
        </w:rPr>
      </w:pPr>
      <w:r w:rsidRPr="00DA7768">
        <w:rPr>
          <w:b/>
          <w:bCs/>
        </w:rPr>
        <w:t>Instructor:</w:t>
      </w:r>
      <w:r>
        <w:t xml:space="preserve"> </w:t>
      </w:r>
      <w:r>
        <w:rPr>
          <w:rStyle w:val="apple-tab-span"/>
        </w:rPr>
        <w:tab/>
      </w:r>
      <w:r>
        <w:rPr>
          <w:rStyle w:val="apple-tab-span"/>
        </w:rPr>
        <w:tab/>
      </w:r>
      <w:r>
        <w:t>Nikki Logan, Ph.D.</w:t>
      </w:r>
    </w:p>
    <w:p w14:paraId="30D4AF77" w14:textId="77777777" w:rsidR="00DA7768" w:rsidRDefault="00DA7768" w:rsidP="00DA7768">
      <w:r w:rsidRPr="00DA7768">
        <w:rPr>
          <w:b/>
          <w:bCs/>
        </w:rPr>
        <w:t>Office:</w:t>
      </w:r>
      <w:r>
        <w:t xml:space="preserve"> </w:t>
      </w:r>
      <w:r>
        <w:rPr>
          <w:rStyle w:val="apple-tab-span"/>
        </w:rPr>
        <w:tab/>
      </w:r>
      <w:r>
        <w:rPr>
          <w:rStyle w:val="apple-tab-span"/>
        </w:rPr>
        <w:tab/>
      </w:r>
      <w:r>
        <w:t>CPS 457 </w:t>
      </w:r>
    </w:p>
    <w:p w14:paraId="6A5C3D92" w14:textId="77777777" w:rsidR="00DA7768" w:rsidRDefault="00DA7768" w:rsidP="00DA7768">
      <w:r w:rsidRPr="00DA7768">
        <w:rPr>
          <w:b/>
          <w:bCs/>
        </w:rPr>
        <w:t>Phone Number:</w:t>
      </w:r>
      <w:r>
        <w:rPr>
          <w:rStyle w:val="apple-tab-span"/>
        </w:rPr>
        <w:tab/>
      </w:r>
      <w:r>
        <w:t>(715) 346-2040</w:t>
      </w:r>
    </w:p>
    <w:p w14:paraId="6FB305F8" w14:textId="77777777" w:rsidR="00DA7768" w:rsidRDefault="00DA7768" w:rsidP="00DA7768">
      <w:r w:rsidRPr="00DA7768">
        <w:rPr>
          <w:b/>
          <w:bCs/>
        </w:rPr>
        <w:t>Email Address:</w:t>
      </w:r>
      <w:r>
        <w:rPr>
          <w:rStyle w:val="apple-tab-span"/>
        </w:rPr>
        <w:tab/>
      </w:r>
      <w:r>
        <w:t>nlogan@uwsp.edu</w:t>
      </w:r>
    </w:p>
    <w:p w14:paraId="01CBE321" w14:textId="2E861D59" w:rsidR="00DA7768" w:rsidRDefault="00DA7768" w:rsidP="006C1B02">
      <w:r w:rsidRPr="00DA7768">
        <w:rPr>
          <w:b/>
          <w:bCs/>
        </w:rPr>
        <w:t>Office Hours:</w:t>
      </w:r>
      <w:r>
        <w:rPr>
          <w:rStyle w:val="apple-tab-span"/>
        </w:rPr>
        <w:tab/>
      </w:r>
      <w:r>
        <w:t>by appointment - email me to set up a meeting</w:t>
      </w:r>
      <w:r>
        <w:rPr>
          <w:color w:val="FF0000"/>
        </w:rPr>
        <w:t> </w:t>
      </w:r>
    </w:p>
    <w:p w14:paraId="5E613100" w14:textId="77777777" w:rsidR="00650E95" w:rsidRDefault="00650E95" w:rsidP="00650E95"/>
    <w:p w14:paraId="51A1AB7C" w14:textId="77777777" w:rsidR="00650E95" w:rsidRDefault="00650E95" w:rsidP="00650E95">
      <w:pPr>
        <w:pStyle w:val="Heading2"/>
      </w:pPr>
      <w:bookmarkStart w:id="3" w:name="_Toc104881310"/>
      <w:r>
        <w:t>Course Information</w:t>
      </w:r>
      <w:bookmarkEnd w:id="3"/>
    </w:p>
    <w:p w14:paraId="423C8FC2" w14:textId="03860238" w:rsidR="00650E95" w:rsidRPr="004F5552" w:rsidRDefault="00650E95" w:rsidP="00650E95">
      <w:pPr>
        <w:rPr>
          <w:color w:val="auto"/>
        </w:rPr>
      </w:pPr>
      <w:r w:rsidRPr="004F5552">
        <w:rPr>
          <w:b/>
          <w:color w:val="auto"/>
        </w:rPr>
        <w:t xml:space="preserve">Course Description: </w:t>
      </w:r>
      <w:r w:rsidR="00EF41FE" w:rsidRPr="00EF41FE">
        <w:rPr>
          <w:color w:val="auto"/>
        </w:rPr>
        <w:t xml:space="preserve">Application of key special education skills through practicum. Topics include development of the full individualized education plan, conducting IEP meetings, consulting with </w:t>
      </w:r>
      <w:r w:rsidR="00900B46">
        <w:rPr>
          <w:color w:val="auto"/>
        </w:rPr>
        <w:t>other</w:t>
      </w:r>
      <w:r w:rsidR="00EF41FE" w:rsidRPr="00EF41FE">
        <w:rPr>
          <w:color w:val="auto"/>
        </w:rPr>
        <w:t xml:space="preserve"> educators, and </w:t>
      </w:r>
      <w:r w:rsidR="00900B46">
        <w:rPr>
          <w:color w:val="auto"/>
        </w:rPr>
        <w:t>additional topics</w:t>
      </w:r>
      <w:r w:rsidR="0038683D" w:rsidRPr="004F5552">
        <w:rPr>
          <w:color w:val="auto"/>
        </w:rPr>
        <w:t>.</w:t>
      </w:r>
      <w:r w:rsidRPr="004F5552">
        <w:rPr>
          <w:color w:val="auto"/>
        </w:rPr>
        <w:tab/>
      </w:r>
    </w:p>
    <w:p w14:paraId="2863EBE8" w14:textId="5C112A4A" w:rsidR="00650E95" w:rsidRPr="004F5552" w:rsidRDefault="00650E95" w:rsidP="00650E95">
      <w:pPr>
        <w:rPr>
          <w:color w:val="auto"/>
        </w:rPr>
      </w:pPr>
      <w:r w:rsidRPr="004F5552">
        <w:rPr>
          <w:b/>
          <w:color w:val="auto"/>
        </w:rPr>
        <w:t>Credits:</w:t>
      </w:r>
      <w:r w:rsidRPr="004F5552">
        <w:rPr>
          <w:color w:val="auto"/>
        </w:rPr>
        <w:t xml:space="preserve"> </w:t>
      </w:r>
      <w:r w:rsidR="0038683D" w:rsidRPr="004F5552">
        <w:rPr>
          <w:color w:val="auto"/>
        </w:rPr>
        <w:t>3</w:t>
      </w:r>
    </w:p>
    <w:p w14:paraId="1C5DE260" w14:textId="6950E03C" w:rsidR="00650E95" w:rsidRPr="00F20E6F" w:rsidRDefault="00650E95" w:rsidP="00650E95">
      <w:pPr>
        <w:rPr>
          <w:color w:val="910091"/>
        </w:rPr>
      </w:pPr>
      <w:r w:rsidRPr="00F20E6F">
        <w:rPr>
          <w:b/>
        </w:rPr>
        <w:t>Prerequisite:</w:t>
      </w:r>
      <w:r>
        <w:rPr>
          <w:b/>
        </w:rPr>
        <w:t xml:space="preserve"> </w:t>
      </w:r>
      <w:r w:rsidR="004F5552">
        <w:t>Admission to Professional Education Program</w:t>
      </w:r>
    </w:p>
    <w:p w14:paraId="2C6F8240" w14:textId="77777777" w:rsidR="00650E95" w:rsidRDefault="00650E95" w:rsidP="00650E95"/>
    <w:p w14:paraId="28CA562F" w14:textId="77777777" w:rsidR="003C483A" w:rsidRDefault="003C483A" w:rsidP="00650E95">
      <w:pPr>
        <w:pStyle w:val="Heading2"/>
      </w:pPr>
      <w:bookmarkStart w:id="4" w:name="_Toc104881311"/>
      <w:r>
        <w:t>Purpose and Description of Course</w:t>
      </w:r>
      <w:bookmarkEnd w:id="4"/>
    </w:p>
    <w:p w14:paraId="770D8325" w14:textId="57383641" w:rsidR="003C483A" w:rsidRDefault="00135218" w:rsidP="00904C0F">
      <w:r w:rsidRPr="00135218">
        <w:t xml:space="preserve">Education 713 students will engage in activities to learn about how to develop a comprehensive special education practice. They will fully develop </w:t>
      </w:r>
      <w:r w:rsidRPr="00135218">
        <w:lastRenderedPageBreak/>
        <w:t>an annual IEP.  In addition, students will develop skills in conducting IEP meetings.  Students will also participate in activities and assignments to further their skills in the instructional process culminating in a comprehensive learning map for one specific skill for one specific student. All written work and oral communication in Education 713 fits the backbone of the special education profession. Successful completion of this course will require 12 hours of practicum experiences working with students with disabilities under the supervision of a special education teacher</w:t>
      </w:r>
      <w:r w:rsidR="00904C0F">
        <w:t>.</w:t>
      </w:r>
    </w:p>
    <w:p w14:paraId="2A1977AB" w14:textId="77777777" w:rsidR="00261C57" w:rsidRPr="00654300" w:rsidRDefault="00261C57" w:rsidP="00650E95">
      <w:pPr>
        <w:pStyle w:val="Heading2"/>
        <w:rPr>
          <w:color w:val="000000"/>
        </w:rPr>
      </w:pPr>
      <w:bookmarkStart w:id="5" w:name="_Toc104881312"/>
      <w:r w:rsidRPr="00654300">
        <w:rPr>
          <w:color w:val="000000"/>
        </w:rPr>
        <w:t>Standards Addressed in this Course</w:t>
      </w:r>
      <w:bookmarkEnd w:id="5"/>
    </w:p>
    <w:p w14:paraId="2533A6CD" w14:textId="0BE1E50F" w:rsidR="00503E22" w:rsidRPr="00654300" w:rsidRDefault="00503E22" w:rsidP="00654300">
      <w:pPr>
        <w:pStyle w:val="NormalWeb"/>
        <w:spacing w:before="0" w:beforeAutospacing="0" w:after="0" w:afterAutospacing="0"/>
        <w:ind w:left="432"/>
        <w:textAlignment w:val="baseline"/>
        <w:rPr>
          <w:rFonts w:ascii="Verdana" w:hAnsi="Verdana"/>
          <w:color w:val="000000"/>
          <w:sz w:val="22"/>
          <w:szCs w:val="22"/>
        </w:rPr>
      </w:pPr>
      <w:r w:rsidRPr="00654300">
        <w:rPr>
          <w:rFonts w:ascii="Verdana" w:hAnsi="Verdana"/>
          <w:color w:val="000000"/>
          <w:sz w:val="22"/>
          <w:szCs w:val="22"/>
        </w:rPr>
        <w:t>The objectives of this course follow the </w:t>
      </w:r>
      <w:hyperlink r:id="rId11" w:history="1">
        <w:r w:rsidRPr="00654300">
          <w:rPr>
            <w:rStyle w:val="Hyperlink"/>
            <w:rFonts w:ascii="Verdana" w:eastAsiaTheme="majorEastAsia" w:hAnsi="Verdana"/>
            <w:color w:val="1155CC"/>
            <w:sz w:val="22"/>
            <w:szCs w:val="22"/>
          </w:rPr>
          <w:t>Council for Exceptional Children Initial Teacher Preparation Standard</w:t>
        </w:r>
      </w:hyperlink>
      <w:r w:rsidR="00654300">
        <w:rPr>
          <w:rFonts w:ascii="Verdana" w:hAnsi="Verdana"/>
          <w:color w:val="000000"/>
          <w:sz w:val="22"/>
          <w:szCs w:val="22"/>
        </w:rPr>
        <w:t xml:space="preserve"> </w:t>
      </w:r>
      <w:r w:rsidRPr="00654300">
        <w:rPr>
          <w:rFonts w:ascii="Verdana" w:hAnsi="Verdana"/>
          <w:color w:val="000000"/>
          <w:sz w:val="22"/>
          <w:szCs w:val="22"/>
        </w:rPr>
        <w:t>as required for licensure by the Wisconsin Department of Public Instruction. Each standard this course meets is aligned to a minimum of one Signature Embedded Assessment.</w:t>
      </w:r>
      <w:r w:rsidR="00DE02CD" w:rsidRPr="00654300">
        <w:t xml:space="preserve"> </w:t>
      </w:r>
      <w:r w:rsidR="00DE02CD" w:rsidRPr="00654300">
        <w:rPr>
          <w:rFonts w:ascii="Verdana" w:hAnsi="Verdana"/>
          <w:color w:val="000000"/>
          <w:sz w:val="22"/>
          <w:szCs w:val="22"/>
        </w:rPr>
        <w:t>Students must receive a grade of C- or higher on each Signature Embedded Assessment</w:t>
      </w:r>
      <w:r w:rsidR="00DE02CD" w:rsidRPr="00DE02CD">
        <w:rPr>
          <w:rFonts w:ascii="Verdana" w:hAnsi="Verdana"/>
          <w:color w:val="000000"/>
          <w:sz w:val="22"/>
          <w:szCs w:val="22"/>
        </w:rPr>
        <w:t xml:space="preserve"> </w:t>
      </w:r>
      <w:proofErr w:type="gramStart"/>
      <w:r w:rsidR="00DE02CD" w:rsidRPr="00DE02CD">
        <w:rPr>
          <w:rFonts w:ascii="Verdana" w:hAnsi="Verdana"/>
          <w:color w:val="000000"/>
          <w:sz w:val="22"/>
          <w:szCs w:val="22"/>
        </w:rPr>
        <w:t>in order to</w:t>
      </w:r>
      <w:proofErr w:type="gramEnd"/>
      <w:r w:rsidR="00DE02CD" w:rsidRPr="00DE02CD">
        <w:rPr>
          <w:rFonts w:ascii="Verdana" w:hAnsi="Verdana"/>
          <w:color w:val="000000"/>
          <w:sz w:val="22"/>
          <w:szCs w:val="22"/>
        </w:rPr>
        <w:t xml:space="preserve"> pass the course.</w:t>
      </w:r>
    </w:p>
    <w:p w14:paraId="4992D3BA" w14:textId="77777777" w:rsidR="00503E22" w:rsidRPr="002C3334" w:rsidRDefault="00503E22" w:rsidP="00503E22">
      <w:pPr>
        <w:spacing w:after="240"/>
        <w:rPr>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6729"/>
        <w:gridCol w:w="2611"/>
      </w:tblGrid>
      <w:tr w:rsidR="00503E22" w:rsidRPr="002C3334" w14:paraId="4EB77AB1" w14:textId="77777777" w:rsidTr="60DC626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1B998D02" w14:textId="0F3AD61A" w:rsidR="00503E22" w:rsidRPr="001A48A7" w:rsidRDefault="60DC626F" w:rsidP="60DC626F">
            <w:pPr>
              <w:pStyle w:val="NormalWeb"/>
              <w:spacing w:before="0" w:beforeAutospacing="0" w:after="0" w:afterAutospacing="0"/>
              <w:rPr>
                <w:rFonts w:ascii="Verdana" w:hAnsi="Verdana"/>
                <w:sz w:val="20"/>
                <w:szCs w:val="20"/>
              </w:rPr>
            </w:pPr>
            <w:r w:rsidRPr="60DC626F">
              <w:rPr>
                <w:rFonts w:ascii="Verdana" w:hAnsi="Verdana"/>
                <w:b/>
                <w:bCs/>
                <w:color w:val="000000" w:themeColor="text1"/>
                <w:sz w:val="20"/>
                <w:szCs w:val="20"/>
              </w:rPr>
              <w:t xml:space="preserve">Council for Exceptional Children Initial Teacher </w:t>
            </w:r>
            <w:proofErr w:type="spellStart"/>
            <w:r w:rsidRPr="60DC626F">
              <w:rPr>
                <w:rFonts w:ascii="Verdana" w:hAnsi="Verdana"/>
                <w:b/>
                <w:bCs/>
                <w:color w:val="000000" w:themeColor="text1"/>
                <w:sz w:val="20"/>
                <w:szCs w:val="20"/>
              </w:rPr>
              <w:t>Prepar</w:t>
            </w:r>
            <w:proofErr w:type="spellEnd"/>
          </w:p>
          <w:p w14:paraId="53E25852" w14:textId="184DB793" w:rsidR="00503E22" w:rsidRPr="001A48A7" w:rsidRDefault="60DC626F" w:rsidP="60DC626F">
            <w:pPr>
              <w:pStyle w:val="NormalWeb"/>
              <w:spacing w:before="0" w:beforeAutospacing="0" w:after="0" w:afterAutospacing="0"/>
              <w:rPr>
                <w:rFonts w:ascii="Verdana" w:hAnsi="Verdana"/>
                <w:sz w:val="20"/>
                <w:szCs w:val="20"/>
              </w:rPr>
            </w:pPr>
            <w:proofErr w:type="spellStart"/>
            <w:r w:rsidRPr="60DC626F">
              <w:rPr>
                <w:rFonts w:ascii="Verdana" w:hAnsi="Verdana"/>
                <w:b/>
                <w:bCs/>
                <w:color w:val="000000" w:themeColor="text1"/>
                <w:sz w:val="20"/>
                <w:szCs w:val="20"/>
              </w:rPr>
              <w:t>ation</w:t>
            </w:r>
            <w:proofErr w:type="spellEnd"/>
            <w:r w:rsidRPr="60DC626F">
              <w:rPr>
                <w:rFonts w:ascii="Verdana" w:hAnsi="Verdana"/>
                <w:b/>
                <w:bCs/>
                <w:color w:val="000000" w:themeColor="text1"/>
                <w:sz w:val="20"/>
                <w:szCs w:val="20"/>
              </w:rPr>
              <w:t xml:space="preserve"> Standards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2D631F60" w14:textId="77777777" w:rsidR="00503E22" w:rsidRPr="001A48A7" w:rsidRDefault="00503E22">
            <w:pPr>
              <w:pStyle w:val="NormalWeb"/>
              <w:spacing w:before="0" w:beforeAutospacing="0" w:after="0" w:afterAutospacing="0"/>
              <w:rPr>
                <w:rFonts w:ascii="Verdana" w:hAnsi="Verdana"/>
                <w:sz w:val="20"/>
                <w:szCs w:val="20"/>
              </w:rPr>
            </w:pPr>
            <w:r w:rsidRPr="001A48A7">
              <w:rPr>
                <w:rFonts w:ascii="Verdana" w:hAnsi="Verdana"/>
                <w:b/>
                <w:bCs/>
                <w:color w:val="000000"/>
                <w:sz w:val="20"/>
                <w:szCs w:val="20"/>
              </w:rPr>
              <w:t>Signature Embedded Assessment</w:t>
            </w:r>
          </w:p>
        </w:tc>
      </w:tr>
      <w:tr w:rsidR="00830201" w:rsidRPr="002C3334" w14:paraId="2BBACCEA" w14:textId="77777777" w:rsidTr="60DC626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E1384B" w14:textId="13D6DD21" w:rsidR="00830201" w:rsidRPr="00AE1F73" w:rsidRDefault="00830201" w:rsidP="00CC4345">
            <w:pPr>
              <w:pStyle w:val="NormalWeb"/>
              <w:spacing w:before="0" w:beforeAutospacing="0" w:after="0" w:afterAutospacing="0"/>
              <w:rPr>
                <w:color w:val="000000"/>
              </w:rPr>
            </w:pPr>
            <w:r w:rsidRPr="00AE1F73">
              <w:rPr>
                <w:color w:val="000000"/>
              </w:rPr>
              <w:t xml:space="preserve">CEC Standard </w:t>
            </w:r>
            <w:r>
              <w:rPr>
                <w:color w:val="000000"/>
              </w:rPr>
              <w:t xml:space="preserve">5 - </w:t>
            </w:r>
            <w:r w:rsidRPr="00830201">
              <w:rPr>
                <w:color w:val="000000"/>
              </w:rPr>
              <w:t>Beginning special education professionals select, adapt, and use a repertoire of evidence-based instructional strategies to advance learning of individuals with exceptionalities.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397141" w14:textId="74245C18" w:rsidR="00830201" w:rsidRPr="00AE1F73" w:rsidRDefault="00830201" w:rsidP="00CC4345">
            <w:pPr>
              <w:pStyle w:val="NormalWeb"/>
              <w:numPr>
                <w:ilvl w:val="0"/>
                <w:numId w:val="21"/>
              </w:numPr>
              <w:spacing w:before="0" w:beforeAutospacing="0" w:after="0" w:afterAutospacing="0"/>
              <w:ind w:left="346" w:hanging="255"/>
              <w:rPr>
                <w:color w:val="000000"/>
              </w:rPr>
            </w:pPr>
            <w:r>
              <w:rPr>
                <w:color w:val="000000"/>
              </w:rPr>
              <w:t>Learning Map</w:t>
            </w:r>
          </w:p>
        </w:tc>
      </w:tr>
      <w:tr w:rsidR="00CC4345" w:rsidRPr="002C3334" w14:paraId="02116D2F" w14:textId="77777777" w:rsidTr="60DC626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335DFD" w14:textId="77777777" w:rsidR="00CC4345" w:rsidRPr="00AE1F73" w:rsidRDefault="00CC4345" w:rsidP="00CC4345">
            <w:pPr>
              <w:pStyle w:val="NormalWeb"/>
              <w:spacing w:before="0" w:beforeAutospacing="0" w:after="0" w:afterAutospacing="0"/>
            </w:pPr>
            <w:r w:rsidRPr="00AE1F73">
              <w:rPr>
                <w:color w:val="000000"/>
              </w:rPr>
              <w:t>CEC Standard 6 - Professional Learning &amp; Practice. Beginning special education professionals use foundational knowledge   </w:t>
            </w:r>
          </w:p>
          <w:p w14:paraId="1D4D37E3" w14:textId="22A9A973" w:rsidR="00CC4345" w:rsidRPr="00AE1F73" w:rsidRDefault="00CC4345" w:rsidP="00CC4345">
            <w:pPr>
              <w:pStyle w:val="NormalWeb"/>
              <w:spacing w:before="0" w:beforeAutospacing="0" w:after="0" w:afterAutospacing="0"/>
              <w:rPr>
                <w:rFonts w:ascii="Verdana" w:hAnsi="Verdana"/>
                <w:sz w:val="20"/>
                <w:szCs w:val="20"/>
              </w:rPr>
            </w:pPr>
            <w:r w:rsidRPr="00AE1F73">
              <w:rPr>
                <w:color w:val="000000"/>
              </w:rPr>
              <w:t xml:space="preserve">of the field and the their professional Ethical Principles and </w:t>
            </w:r>
            <w:proofErr w:type="gramStart"/>
            <w:r w:rsidRPr="00AE1F73">
              <w:rPr>
                <w:color w:val="000000"/>
              </w:rPr>
              <w:t>Practice  Standards</w:t>
            </w:r>
            <w:proofErr w:type="gramEnd"/>
            <w:r w:rsidRPr="00AE1F73">
              <w:rPr>
                <w:color w:val="000000"/>
              </w:rPr>
              <w:t xml:space="preserve"> to inform special education practice, to engage in lifelong learning, and to advance the profession.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C0873F" w14:textId="1DA03EF3" w:rsidR="00CC4345" w:rsidRPr="00AE1F73" w:rsidRDefault="00CC4345" w:rsidP="00CC4345">
            <w:pPr>
              <w:pStyle w:val="NormalWeb"/>
              <w:numPr>
                <w:ilvl w:val="0"/>
                <w:numId w:val="21"/>
              </w:numPr>
              <w:spacing w:before="0" w:beforeAutospacing="0" w:after="0" w:afterAutospacing="0"/>
              <w:ind w:left="346" w:hanging="255"/>
              <w:rPr>
                <w:rFonts w:ascii="Verdana" w:hAnsi="Verdana"/>
                <w:sz w:val="20"/>
                <w:szCs w:val="20"/>
              </w:rPr>
            </w:pPr>
            <w:r w:rsidRPr="00AE1F73">
              <w:rPr>
                <w:color w:val="000000"/>
              </w:rPr>
              <w:t>Mock Professional Development Conference Proposal</w:t>
            </w:r>
          </w:p>
        </w:tc>
      </w:tr>
      <w:tr w:rsidR="00CC4345" w:rsidRPr="002C3334" w14:paraId="4581061E" w14:textId="77777777" w:rsidTr="60DC626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763BBF" w14:textId="77777777" w:rsidR="00CC4345" w:rsidRPr="00AE1F73" w:rsidRDefault="00CC4345" w:rsidP="00CC4345">
            <w:pPr>
              <w:pStyle w:val="NormalWeb"/>
              <w:spacing w:before="0" w:beforeAutospacing="0" w:after="0" w:afterAutospacing="0"/>
            </w:pPr>
            <w:r w:rsidRPr="00AE1F73">
              <w:rPr>
                <w:color w:val="000000"/>
              </w:rPr>
              <w:t>CEC Standard 7 - Collaboration. Beginning special education professionals collaborate with families,   </w:t>
            </w:r>
          </w:p>
          <w:p w14:paraId="2D98A5B2" w14:textId="6ADEF902" w:rsidR="00CC4345" w:rsidRPr="00AE1F73" w:rsidRDefault="00CC4345" w:rsidP="00CC4345">
            <w:pPr>
              <w:pStyle w:val="NormalWeb"/>
              <w:spacing w:before="0" w:beforeAutospacing="0" w:after="0" w:afterAutospacing="0"/>
              <w:rPr>
                <w:rFonts w:ascii="Verdana" w:hAnsi="Verdana"/>
                <w:sz w:val="20"/>
                <w:szCs w:val="20"/>
              </w:rPr>
            </w:pPr>
            <w:r w:rsidRPr="00AE1F73">
              <w:rPr>
                <w:color w:val="000000"/>
              </w:rPr>
              <w:t xml:space="preserve">other educators, related service providers, individuals with exceptionalities, and personnel from community agencies in </w:t>
            </w:r>
            <w:proofErr w:type="gramStart"/>
            <w:r w:rsidRPr="00AE1F73">
              <w:rPr>
                <w:color w:val="000000"/>
              </w:rPr>
              <w:t>culturally  responsive</w:t>
            </w:r>
            <w:proofErr w:type="gramEnd"/>
            <w:r w:rsidRPr="00AE1F73">
              <w:rPr>
                <w:color w:val="000000"/>
              </w:rPr>
              <w:t xml:space="preserve"> ways to address the needs of individuals with exceptionalities across a range of learning experiences.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FCF649" w14:textId="19788E31" w:rsidR="00CC4345" w:rsidRPr="00AE1F73" w:rsidRDefault="00CC4345" w:rsidP="00CC4345">
            <w:pPr>
              <w:pStyle w:val="NormalWeb"/>
              <w:numPr>
                <w:ilvl w:val="0"/>
                <w:numId w:val="21"/>
              </w:numPr>
              <w:shd w:val="clear" w:color="auto" w:fill="FFFFFF"/>
              <w:spacing w:before="0" w:beforeAutospacing="0" w:after="0" w:afterAutospacing="0"/>
              <w:ind w:left="301" w:hanging="225"/>
              <w:rPr>
                <w:rFonts w:ascii="Verdana" w:hAnsi="Verdana"/>
                <w:sz w:val="20"/>
                <w:szCs w:val="20"/>
              </w:rPr>
            </w:pPr>
            <w:r w:rsidRPr="00AE1F73">
              <w:rPr>
                <w:color w:val="000000"/>
              </w:rPr>
              <w:t>IEP Assignment </w:t>
            </w:r>
          </w:p>
        </w:tc>
      </w:tr>
    </w:tbl>
    <w:p w14:paraId="4EBC586A" w14:textId="77777777" w:rsidR="00261C57" w:rsidRPr="00503E22" w:rsidRDefault="00261C57" w:rsidP="00261C57"/>
    <w:p w14:paraId="4CE48CD1" w14:textId="0529A7DD" w:rsidR="00650E95" w:rsidRDefault="00650E95" w:rsidP="00650E95">
      <w:pPr>
        <w:pStyle w:val="Heading2"/>
      </w:pPr>
      <w:bookmarkStart w:id="6" w:name="_Toc104881313"/>
      <w:r>
        <w:t>Expected Instructor Response Times</w:t>
      </w:r>
      <w:bookmarkEnd w:id="6"/>
    </w:p>
    <w:p w14:paraId="76FB1746" w14:textId="44C79D09" w:rsidR="00650E95" w:rsidRDefault="00650E95" w:rsidP="00650E95">
      <w:pPr>
        <w:pStyle w:val="ListParagraph"/>
        <w:numPr>
          <w:ilvl w:val="1"/>
          <w:numId w:val="2"/>
        </w:numPr>
      </w:pPr>
      <w:r w:rsidRPr="197528C1">
        <w:rPr>
          <w:color w:val="333333"/>
        </w:rPr>
        <w:t xml:space="preserve">I will attempt to respond to student emails within </w:t>
      </w:r>
      <w:r w:rsidR="002C3334">
        <w:rPr>
          <w:color w:val="333333"/>
        </w:rPr>
        <w:t>36</w:t>
      </w:r>
      <w:r w:rsidRPr="197528C1">
        <w:rPr>
          <w:color w:val="333333"/>
        </w:rPr>
        <w:t xml:space="preserve"> hours. If you have not received a reply from me within </w:t>
      </w:r>
      <w:r w:rsidR="002C3334">
        <w:rPr>
          <w:color w:val="333333"/>
        </w:rPr>
        <w:t>36</w:t>
      </w:r>
      <w:r w:rsidRPr="197528C1">
        <w:rPr>
          <w:color w:val="333333"/>
        </w:rPr>
        <w:t xml:space="preserve"> </w:t>
      </w:r>
      <w:proofErr w:type="gramStart"/>
      <w:r w:rsidRPr="197528C1">
        <w:rPr>
          <w:color w:val="333333"/>
        </w:rPr>
        <w:t>hours</w:t>
      </w:r>
      <w:proofErr w:type="gramEnd"/>
      <w:r w:rsidRPr="197528C1">
        <w:rPr>
          <w:color w:val="333333"/>
        </w:rPr>
        <w:t xml:space="preserve"> please resend your email.</w:t>
      </w:r>
    </w:p>
    <w:p w14:paraId="5FD4F934" w14:textId="35B442B2" w:rsidR="00650E95" w:rsidRDefault="00650E95" w:rsidP="00650E95">
      <w:pPr>
        <w:pStyle w:val="ListParagraph"/>
        <w:numPr>
          <w:ilvl w:val="1"/>
          <w:numId w:val="2"/>
        </w:numPr>
      </w:pPr>
      <w:r w:rsidRPr="197528C1">
        <w:rPr>
          <w:color w:val="333333"/>
        </w:rPr>
        <w:t xml:space="preserve">I will attempt to grade work within </w:t>
      </w:r>
      <w:r w:rsidR="007B4077">
        <w:rPr>
          <w:color w:val="333333"/>
        </w:rPr>
        <w:t>1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bookmarkStart w:id="7" w:name="_Toc104881314"/>
      <w:r>
        <w:lastRenderedPageBreak/>
        <w:t>Communicate with your Instructor</w:t>
      </w:r>
      <w:bookmarkEnd w:id="7"/>
    </w:p>
    <w:p w14:paraId="07E820DE" w14:textId="77777777" w:rsidR="00C93301" w:rsidRDefault="00C93301" w:rsidP="00C93301">
      <w:pPr>
        <w:widowControl w:val="0"/>
        <w:spacing w:after="240"/>
      </w:pPr>
      <w:r>
        <w:t xml:space="preserve">You can reach me via: </w:t>
      </w:r>
    </w:p>
    <w:p w14:paraId="319BB681" w14:textId="6BC88D78" w:rsidR="00C93301" w:rsidRDefault="00C93301" w:rsidP="00C93301">
      <w:pPr>
        <w:pStyle w:val="ListParagraph"/>
        <w:widowControl w:val="0"/>
        <w:numPr>
          <w:ilvl w:val="0"/>
          <w:numId w:val="19"/>
        </w:numPr>
        <w:spacing w:after="240"/>
      </w:pPr>
      <w:r>
        <w:t xml:space="preserve">Email is the quickest way to reach me at:  nlogan@uwsp.edu </w:t>
      </w:r>
    </w:p>
    <w:p w14:paraId="3DB52FB5" w14:textId="77777777" w:rsidR="00C93301" w:rsidRDefault="00C93301" w:rsidP="00C93301">
      <w:pPr>
        <w:pStyle w:val="ListParagraph"/>
        <w:widowControl w:val="0"/>
        <w:numPr>
          <w:ilvl w:val="0"/>
          <w:numId w:val="19"/>
        </w:numPr>
        <w:spacing w:after="240"/>
      </w:pPr>
      <w:r>
        <w:t xml:space="preserve">I am also available to meet via Zoom. </w:t>
      </w:r>
    </w:p>
    <w:p w14:paraId="6AF3F91C" w14:textId="767DBD92" w:rsidR="00C93301" w:rsidRDefault="00C93301" w:rsidP="00C93301">
      <w:pPr>
        <w:widowControl w:val="0"/>
        <w:spacing w:after="240"/>
      </w:pPr>
      <w:r>
        <w:t>Office Hours: Individual meetings can be arranged through an email request.</w:t>
      </w:r>
    </w:p>
    <w:p w14:paraId="2CA89684" w14:textId="77777777" w:rsidR="00C93301" w:rsidRDefault="00C93301" w:rsidP="00C93301">
      <w:pPr>
        <w:widowControl w:val="0"/>
        <w:spacing w:after="240"/>
      </w:pPr>
      <w:r>
        <w:t xml:space="preserve">Communicate Clearly: 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 </w:t>
      </w:r>
    </w:p>
    <w:p w14:paraId="76AA7F4A" w14:textId="1C218873" w:rsidR="00650E95" w:rsidRPr="000D37C0" w:rsidRDefault="00650E95" w:rsidP="00C93301">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3127E457" w:rsidR="00650E95" w:rsidRDefault="00650E95" w:rsidP="00650E95">
      <w:pPr>
        <w:pStyle w:val="Heading2"/>
      </w:pPr>
      <w:bookmarkStart w:id="8" w:name="_Toc104881315"/>
      <w:r>
        <w:t>Textbook &amp; Course Materials (Bibliography)</w:t>
      </w:r>
      <w:bookmarkEnd w:id="8"/>
    </w:p>
    <w:p w14:paraId="634F5A24" w14:textId="77777777" w:rsidR="00FD560D" w:rsidRDefault="00650E95" w:rsidP="006E467E">
      <w:pPr>
        <w:widowControl w:val="0"/>
        <w:rPr>
          <w:color w:val="910091"/>
        </w:rPr>
      </w:pPr>
      <w:r>
        <w:rPr>
          <w:b/>
        </w:rPr>
        <w:t>Required Text:</w:t>
      </w:r>
      <w:r w:rsidRPr="00281907">
        <w:rPr>
          <w:color w:val="910091"/>
        </w:rPr>
        <w:t xml:space="preserve"> </w:t>
      </w:r>
    </w:p>
    <w:p w14:paraId="08548937" w14:textId="77777777" w:rsidR="00FD560D" w:rsidRPr="00FD560D" w:rsidRDefault="00FD560D" w:rsidP="00FD560D">
      <w:pPr>
        <w:pStyle w:val="ListParagraph"/>
        <w:widowControl w:val="0"/>
        <w:numPr>
          <w:ilvl w:val="0"/>
          <w:numId w:val="24"/>
        </w:numPr>
        <w:rPr>
          <w:color w:val="auto"/>
        </w:rPr>
      </w:pPr>
      <w:r w:rsidRPr="00FD560D">
        <w:rPr>
          <w:color w:val="auto"/>
        </w:rPr>
        <w:t xml:space="preserve">A Survival Guide for New Special Educators by Billingsley, Brownell, Israel, </w:t>
      </w:r>
      <w:proofErr w:type="spellStart"/>
      <w:r w:rsidRPr="00FD560D">
        <w:rPr>
          <w:color w:val="auto"/>
        </w:rPr>
        <w:t>Kamman</w:t>
      </w:r>
      <w:proofErr w:type="spellEnd"/>
      <w:r w:rsidRPr="00FD560D">
        <w:rPr>
          <w:color w:val="auto"/>
        </w:rPr>
        <w:t xml:space="preserve"> (ISBN-13: 9781118095683)</w:t>
      </w:r>
    </w:p>
    <w:p w14:paraId="2CD68105" w14:textId="77777777" w:rsidR="00FD560D" w:rsidRPr="00FD560D" w:rsidRDefault="00FD560D" w:rsidP="00FD560D">
      <w:pPr>
        <w:pStyle w:val="ListParagraph"/>
        <w:widowControl w:val="0"/>
        <w:numPr>
          <w:ilvl w:val="0"/>
          <w:numId w:val="24"/>
        </w:numPr>
        <w:rPr>
          <w:color w:val="auto"/>
        </w:rPr>
      </w:pPr>
      <w:r w:rsidRPr="00FD560D">
        <w:rPr>
          <w:color w:val="auto"/>
        </w:rPr>
        <w:t xml:space="preserve">IEPs: Writing Quality Individualized Education Programs, 3rd Edition by Gibb &amp; Taylor (ISBN 10: 0133949524 and ISBN 13: 9780133949520) </w:t>
      </w:r>
    </w:p>
    <w:p w14:paraId="57C9EC9A" w14:textId="35058E11" w:rsidR="00650E95" w:rsidRDefault="00650E95" w:rsidP="00650E95">
      <w:pPr>
        <w:pStyle w:val="Heading2"/>
      </w:pPr>
      <w:bookmarkStart w:id="9" w:name="_Toc104881317"/>
      <w:r>
        <w:t>Course Learning Outcomes</w:t>
      </w:r>
      <w:r w:rsidR="009039E4">
        <w:t xml:space="preserve"> (CLOs)</w:t>
      </w:r>
      <w:bookmarkEnd w:id="9"/>
    </w:p>
    <w:p w14:paraId="62C76332" w14:textId="77777777" w:rsidR="00650E95" w:rsidRDefault="00650E95" w:rsidP="00650E95">
      <w:r>
        <w:t xml:space="preserve">A learning outcome is a statement that describes what a student will know (knowledge), be able to do (skill), and/or value/appreciate (disposition) </w:t>
      </w:r>
      <w:proofErr w:type="gramStart"/>
      <w:r>
        <w:t>as a result of</w:t>
      </w:r>
      <w:proofErr w:type="gramEnd"/>
      <w:r>
        <w:t xml:space="preserve"> a learning experience.</w:t>
      </w:r>
    </w:p>
    <w:p w14:paraId="16356722" w14:textId="77777777" w:rsidR="00650E95" w:rsidRDefault="00650E95" w:rsidP="00650E95"/>
    <w:p w14:paraId="19C24165" w14:textId="77777777" w:rsidR="00650E95" w:rsidRPr="00B27E2F" w:rsidRDefault="00650E95" w:rsidP="00650E95">
      <w:pPr>
        <w:widowControl w:val="0"/>
        <w:spacing w:after="240"/>
        <w:rPr>
          <w:color w:val="auto"/>
        </w:rPr>
      </w:pPr>
      <w:r w:rsidRPr="00B27E2F">
        <w:rPr>
          <w:color w:val="auto"/>
        </w:rPr>
        <w:t>Students will be able to:</w:t>
      </w:r>
    </w:p>
    <w:p w14:paraId="4ED3C10E" w14:textId="4B5F36F3" w:rsidR="007A04FF" w:rsidRPr="007A04FF" w:rsidRDefault="007A04FF" w:rsidP="007A04FF">
      <w:pPr>
        <w:pStyle w:val="ListParagraph"/>
        <w:widowControl w:val="0"/>
        <w:numPr>
          <w:ilvl w:val="0"/>
          <w:numId w:val="16"/>
        </w:numPr>
        <w:spacing w:after="120"/>
        <w:rPr>
          <w:color w:val="auto"/>
        </w:rPr>
      </w:pPr>
      <w:r w:rsidRPr="007A04FF">
        <w:rPr>
          <w:color w:val="auto"/>
        </w:rPr>
        <w:t xml:space="preserve">Students will write an IEP according to state requirements. </w:t>
      </w:r>
    </w:p>
    <w:p w14:paraId="2CA20270" w14:textId="77777777" w:rsidR="007A04FF" w:rsidRPr="007A04FF" w:rsidRDefault="007A04FF" w:rsidP="007A04FF">
      <w:pPr>
        <w:pStyle w:val="ListParagraph"/>
        <w:widowControl w:val="0"/>
        <w:numPr>
          <w:ilvl w:val="0"/>
          <w:numId w:val="16"/>
        </w:numPr>
        <w:spacing w:after="120"/>
        <w:rPr>
          <w:color w:val="auto"/>
        </w:rPr>
      </w:pPr>
      <w:r w:rsidRPr="007A04FF">
        <w:rPr>
          <w:color w:val="auto"/>
        </w:rPr>
        <w:t>Students will use backwards design to plan evidence-based instructional activities and assessments that will guide an individual student with an IEP to meet a specific IEP goal.</w:t>
      </w:r>
    </w:p>
    <w:p w14:paraId="5E44600C" w14:textId="77777777" w:rsidR="007A04FF" w:rsidRPr="007A04FF" w:rsidRDefault="007A04FF" w:rsidP="007A04FF">
      <w:pPr>
        <w:pStyle w:val="ListParagraph"/>
        <w:widowControl w:val="0"/>
        <w:numPr>
          <w:ilvl w:val="0"/>
          <w:numId w:val="16"/>
        </w:numPr>
        <w:spacing w:after="120"/>
        <w:rPr>
          <w:color w:val="auto"/>
        </w:rPr>
      </w:pPr>
      <w:r w:rsidRPr="007A04FF">
        <w:rPr>
          <w:color w:val="auto"/>
        </w:rPr>
        <w:t>Students will deepen their understanding of a self-selected area of special education by researching, planning, and preparing a mock professional development offering.</w:t>
      </w:r>
    </w:p>
    <w:p w14:paraId="002592A4" w14:textId="77777777" w:rsidR="007A04FF" w:rsidRPr="007A04FF" w:rsidRDefault="007A04FF" w:rsidP="007A04FF">
      <w:pPr>
        <w:pStyle w:val="ListParagraph"/>
        <w:widowControl w:val="0"/>
        <w:numPr>
          <w:ilvl w:val="0"/>
          <w:numId w:val="16"/>
        </w:numPr>
        <w:spacing w:after="120"/>
        <w:rPr>
          <w:color w:val="auto"/>
        </w:rPr>
      </w:pPr>
      <w:r w:rsidRPr="007A04FF">
        <w:rPr>
          <w:color w:val="auto"/>
        </w:rPr>
        <w:t xml:space="preserve">Students will select and adapt evidence-based instructional strategies to individualize learning for students with exceptionalities. </w:t>
      </w:r>
    </w:p>
    <w:p w14:paraId="3C774EBB" w14:textId="77777777" w:rsidR="007A04FF" w:rsidRPr="007A04FF" w:rsidRDefault="007A04FF" w:rsidP="007A04FF">
      <w:pPr>
        <w:pStyle w:val="ListParagraph"/>
        <w:widowControl w:val="0"/>
        <w:numPr>
          <w:ilvl w:val="0"/>
          <w:numId w:val="16"/>
        </w:numPr>
        <w:spacing w:after="120"/>
        <w:rPr>
          <w:color w:val="auto"/>
        </w:rPr>
      </w:pPr>
      <w:r w:rsidRPr="007A04FF">
        <w:rPr>
          <w:color w:val="auto"/>
        </w:rPr>
        <w:t xml:space="preserve">Students will demonstrate strategies for engagement with those who </w:t>
      </w:r>
      <w:r w:rsidRPr="007A04FF">
        <w:rPr>
          <w:color w:val="auto"/>
        </w:rPr>
        <w:lastRenderedPageBreak/>
        <w:t>support students with disabilities, including families, other educators, related service providers, and community agencies.</w:t>
      </w:r>
    </w:p>
    <w:p w14:paraId="3859D1E7" w14:textId="48143BC5" w:rsidR="00650E95" w:rsidRDefault="00650E95" w:rsidP="007A04FF">
      <w:pPr>
        <w:widowControl w:val="0"/>
        <w:spacing w:after="120"/>
      </w:pPr>
      <w:r>
        <w:t xml:space="preserve">You will meet the outcomes listed above through a combination of the following activities in this course: </w:t>
      </w:r>
    </w:p>
    <w:p w14:paraId="206A8BEE" w14:textId="0EFBBF6D" w:rsidR="00650E95" w:rsidRPr="00073681" w:rsidRDefault="00650E95" w:rsidP="00F76C89">
      <w:pPr>
        <w:widowControl w:val="0"/>
        <w:numPr>
          <w:ilvl w:val="0"/>
          <w:numId w:val="4"/>
        </w:numPr>
        <w:ind w:hanging="360"/>
        <w:rPr>
          <w:color w:val="auto"/>
        </w:rPr>
      </w:pPr>
      <w:r w:rsidRPr="00073681">
        <w:rPr>
          <w:color w:val="auto"/>
        </w:rPr>
        <w:t>Complet</w:t>
      </w:r>
      <w:r w:rsidR="00295DB9">
        <w:rPr>
          <w:color w:val="auto"/>
        </w:rPr>
        <w:t>ing</w:t>
      </w:r>
      <w:r w:rsidRPr="00073681">
        <w:rPr>
          <w:color w:val="auto"/>
        </w:rPr>
        <w:t xml:space="preserve"> </w:t>
      </w:r>
      <w:r w:rsidR="00073681" w:rsidRPr="00073681">
        <w:rPr>
          <w:color w:val="auto"/>
        </w:rPr>
        <w:t xml:space="preserve">required </w:t>
      </w:r>
      <w:r w:rsidR="00E75019" w:rsidRPr="00073681">
        <w:rPr>
          <w:color w:val="auto"/>
        </w:rPr>
        <w:t>readings.</w:t>
      </w:r>
      <w:r w:rsidRPr="00073681">
        <w:rPr>
          <w:color w:val="auto"/>
        </w:rPr>
        <w:t xml:space="preserve"> </w:t>
      </w:r>
    </w:p>
    <w:p w14:paraId="454C0FB8" w14:textId="0AAAB239" w:rsidR="00650E95" w:rsidRPr="00073681" w:rsidRDefault="00E75019" w:rsidP="00F76C89">
      <w:pPr>
        <w:widowControl w:val="0"/>
        <w:numPr>
          <w:ilvl w:val="0"/>
          <w:numId w:val="4"/>
        </w:numPr>
        <w:ind w:hanging="360"/>
        <w:rPr>
          <w:color w:val="auto"/>
        </w:rPr>
      </w:pPr>
      <w:r w:rsidRPr="00073681">
        <w:rPr>
          <w:color w:val="auto"/>
        </w:rPr>
        <w:t>Collaborat</w:t>
      </w:r>
      <w:r w:rsidR="00295DB9">
        <w:rPr>
          <w:color w:val="auto"/>
        </w:rPr>
        <w:t>ing</w:t>
      </w:r>
      <w:r w:rsidRPr="00073681">
        <w:rPr>
          <w:color w:val="auto"/>
        </w:rPr>
        <w:t xml:space="preserve"> with peers. </w:t>
      </w:r>
    </w:p>
    <w:p w14:paraId="2078BAD0" w14:textId="08CDD122" w:rsidR="00E75019" w:rsidRPr="00073681" w:rsidRDefault="00073681" w:rsidP="00F76C89">
      <w:pPr>
        <w:widowControl w:val="0"/>
        <w:numPr>
          <w:ilvl w:val="0"/>
          <w:numId w:val="4"/>
        </w:numPr>
        <w:ind w:hanging="360"/>
        <w:rPr>
          <w:color w:val="auto"/>
        </w:rPr>
      </w:pPr>
      <w:r w:rsidRPr="00073681">
        <w:rPr>
          <w:color w:val="auto"/>
        </w:rPr>
        <w:t>Submit</w:t>
      </w:r>
      <w:r w:rsidR="00295DB9">
        <w:rPr>
          <w:color w:val="auto"/>
        </w:rPr>
        <w:t>ting</w:t>
      </w:r>
      <w:r w:rsidRPr="00073681">
        <w:rPr>
          <w:color w:val="auto"/>
        </w:rPr>
        <w:t xml:space="preserve"> all assignments. </w:t>
      </w:r>
    </w:p>
    <w:p w14:paraId="133BC8D8" w14:textId="2165EF43" w:rsidR="00073681" w:rsidRPr="00073681" w:rsidRDefault="00073681" w:rsidP="00F76C89">
      <w:pPr>
        <w:widowControl w:val="0"/>
        <w:numPr>
          <w:ilvl w:val="0"/>
          <w:numId w:val="4"/>
        </w:numPr>
        <w:ind w:hanging="360"/>
        <w:rPr>
          <w:color w:val="auto"/>
        </w:rPr>
      </w:pPr>
      <w:r w:rsidRPr="00073681">
        <w:rPr>
          <w:color w:val="auto"/>
        </w:rPr>
        <w:t>Watch</w:t>
      </w:r>
      <w:r w:rsidR="00295DB9">
        <w:rPr>
          <w:color w:val="auto"/>
        </w:rPr>
        <w:t>ing</w:t>
      </w:r>
      <w:r w:rsidRPr="00073681">
        <w:rPr>
          <w:color w:val="auto"/>
        </w:rPr>
        <w:t xml:space="preserve"> recorded lectures. </w:t>
      </w:r>
    </w:p>
    <w:p w14:paraId="1203EAA0" w14:textId="77777777" w:rsidR="00650E95" w:rsidRDefault="00650E95" w:rsidP="00650E95">
      <w:pPr>
        <w:pStyle w:val="Heading2"/>
      </w:pPr>
      <w:bookmarkStart w:id="10" w:name="_Toc104881318"/>
      <w:r>
        <w:t>Course Structure</w:t>
      </w:r>
      <w:bookmarkEnd w:id="10"/>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0AA0C4CE" w:rsidR="00650E95" w:rsidRDefault="00650E95" w:rsidP="00650E95">
      <w:pPr>
        <w:pStyle w:val="Heading2"/>
      </w:pPr>
      <w:bookmarkStart w:id="11" w:name="_Toc104881319"/>
      <w:r>
        <w:t>Attendance</w:t>
      </w:r>
      <w:bookmarkEnd w:id="11"/>
    </w:p>
    <w:p w14:paraId="3AE5E68D" w14:textId="5183F405" w:rsidR="000F68CC" w:rsidRPr="000F68CC" w:rsidRDefault="000F68CC" w:rsidP="00650E95">
      <w:pPr>
        <w:rPr>
          <w:color w:val="auto"/>
        </w:rPr>
      </w:pPr>
      <w:r w:rsidRPr="000F68CC">
        <w:rPr>
          <w:color w:val="auto"/>
        </w:rPr>
        <w:t xml:space="preserve">This course is fully online with no synchronous (live) whole class meetings. </w:t>
      </w:r>
    </w:p>
    <w:p w14:paraId="61982971" w14:textId="54AABC45" w:rsidR="00650E95" w:rsidRDefault="00650E95" w:rsidP="00650E95">
      <w:pPr>
        <w:pStyle w:val="Heading2"/>
      </w:pPr>
      <w:bookmarkStart w:id="12" w:name="_Toc104881320"/>
      <w:r>
        <w:t>Topic Outline/Schedule</w:t>
      </w:r>
      <w:bookmarkEnd w:id="12"/>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108281D" w14:textId="77777777" w:rsidR="00650E95" w:rsidRDefault="00650E95" w:rsidP="00514F83">
      <w:pPr>
        <w:ind w:left="0"/>
      </w:pPr>
    </w:p>
    <w:p w14:paraId="10F7D248" w14:textId="72C4F0F9" w:rsidR="00650E95" w:rsidRPr="00E50B38" w:rsidRDefault="00650E95" w:rsidP="00650E95">
      <w:pPr>
        <w:widowControl w:val="0"/>
        <w:numPr>
          <w:ilvl w:val="0"/>
          <w:numId w:val="4"/>
        </w:numPr>
        <w:spacing w:after="120"/>
        <w:ind w:hanging="360"/>
        <w:rPr>
          <w:color w:val="auto"/>
        </w:rPr>
      </w:pPr>
      <w:r>
        <w:rPr>
          <w:b/>
        </w:rPr>
        <w:t xml:space="preserve">Week 01: </w:t>
      </w:r>
      <w:r w:rsidR="00594BF0">
        <w:rPr>
          <w:b/>
          <w:color w:val="auto"/>
        </w:rPr>
        <w:t>Welcome!</w:t>
      </w:r>
    </w:p>
    <w:p w14:paraId="644CB55E" w14:textId="17332005" w:rsidR="00650E95" w:rsidRPr="00E50B38" w:rsidRDefault="00650E95" w:rsidP="00650E95">
      <w:pPr>
        <w:widowControl w:val="0"/>
        <w:numPr>
          <w:ilvl w:val="0"/>
          <w:numId w:val="4"/>
        </w:numPr>
        <w:spacing w:after="120"/>
        <w:ind w:hanging="360"/>
        <w:rPr>
          <w:color w:val="auto"/>
        </w:rPr>
      </w:pPr>
      <w:r w:rsidRPr="00E50B38">
        <w:rPr>
          <w:b/>
          <w:color w:val="auto"/>
        </w:rPr>
        <w:t>Week</w:t>
      </w:r>
      <w:r w:rsidR="006B4249" w:rsidRPr="00E50B38">
        <w:rPr>
          <w:b/>
          <w:color w:val="auto"/>
        </w:rPr>
        <w:t>s</w:t>
      </w:r>
      <w:r w:rsidRPr="00E50B38">
        <w:rPr>
          <w:b/>
          <w:color w:val="auto"/>
        </w:rPr>
        <w:t xml:space="preserve"> 02</w:t>
      </w:r>
      <w:r w:rsidR="006B4249" w:rsidRPr="00E50B38">
        <w:rPr>
          <w:b/>
          <w:color w:val="auto"/>
        </w:rPr>
        <w:t>-</w:t>
      </w:r>
      <w:r w:rsidR="003D0F1E">
        <w:rPr>
          <w:b/>
          <w:color w:val="auto"/>
        </w:rPr>
        <w:t>06: Individualized Education Programs</w:t>
      </w:r>
    </w:p>
    <w:p w14:paraId="64FC75C8" w14:textId="0DB99680" w:rsidR="00650E95" w:rsidRPr="00E50B38" w:rsidRDefault="00650E95" w:rsidP="00650E95">
      <w:pPr>
        <w:widowControl w:val="0"/>
        <w:numPr>
          <w:ilvl w:val="0"/>
          <w:numId w:val="4"/>
        </w:numPr>
        <w:spacing w:after="120"/>
        <w:ind w:hanging="360"/>
        <w:rPr>
          <w:color w:val="auto"/>
        </w:rPr>
      </w:pPr>
      <w:r w:rsidRPr="00E50B38">
        <w:rPr>
          <w:b/>
          <w:color w:val="auto"/>
        </w:rPr>
        <w:t xml:space="preserve">Week </w:t>
      </w:r>
      <w:r w:rsidR="002656A2">
        <w:rPr>
          <w:b/>
          <w:color w:val="auto"/>
        </w:rPr>
        <w:t xml:space="preserve">07: </w:t>
      </w:r>
      <w:r w:rsidR="002656A2" w:rsidRPr="002656A2">
        <w:rPr>
          <w:b/>
          <w:color w:val="auto"/>
        </w:rPr>
        <w:t>Special Education Professional Standards</w:t>
      </w:r>
    </w:p>
    <w:p w14:paraId="4E336CA2" w14:textId="22196525" w:rsidR="00650E95" w:rsidRPr="00E50B38" w:rsidRDefault="00650E95" w:rsidP="00650E95">
      <w:pPr>
        <w:widowControl w:val="0"/>
        <w:numPr>
          <w:ilvl w:val="0"/>
          <w:numId w:val="4"/>
        </w:numPr>
        <w:spacing w:after="120"/>
        <w:ind w:hanging="360"/>
        <w:rPr>
          <w:color w:val="auto"/>
        </w:rPr>
      </w:pPr>
      <w:r w:rsidRPr="00E50B38">
        <w:rPr>
          <w:b/>
          <w:color w:val="auto"/>
        </w:rPr>
        <w:t>Wee</w:t>
      </w:r>
      <w:r w:rsidR="00252967">
        <w:rPr>
          <w:b/>
          <w:color w:val="auto"/>
        </w:rPr>
        <w:t>k</w:t>
      </w:r>
      <w:r w:rsidRPr="00E50B38">
        <w:rPr>
          <w:b/>
          <w:color w:val="auto"/>
        </w:rPr>
        <w:t xml:space="preserve"> </w:t>
      </w:r>
      <w:r w:rsidR="002656A2">
        <w:rPr>
          <w:b/>
          <w:color w:val="auto"/>
        </w:rPr>
        <w:t>08:</w:t>
      </w:r>
      <w:r w:rsidR="00EF6C79" w:rsidRPr="00EF6C79">
        <w:t xml:space="preserve"> </w:t>
      </w:r>
      <w:r w:rsidR="00EF6C79" w:rsidRPr="00EF6C79">
        <w:rPr>
          <w:b/>
          <w:color w:val="auto"/>
        </w:rPr>
        <w:t>Special Education Law &amp; WI Requirements</w:t>
      </w:r>
    </w:p>
    <w:p w14:paraId="5FCAC058" w14:textId="6AA5109B" w:rsidR="001D46AD" w:rsidRPr="00EF6C79" w:rsidRDefault="00650E95" w:rsidP="001D46AD">
      <w:pPr>
        <w:widowControl w:val="0"/>
        <w:numPr>
          <w:ilvl w:val="0"/>
          <w:numId w:val="4"/>
        </w:numPr>
        <w:spacing w:after="120"/>
        <w:ind w:hanging="360"/>
        <w:rPr>
          <w:color w:val="auto"/>
        </w:rPr>
      </w:pPr>
      <w:r w:rsidRPr="001D46AD">
        <w:rPr>
          <w:b/>
        </w:rPr>
        <w:t>Week</w:t>
      </w:r>
      <w:r w:rsidR="00EF6C79">
        <w:rPr>
          <w:b/>
        </w:rPr>
        <w:t>s</w:t>
      </w:r>
      <w:r w:rsidRPr="001D46AD">
        <w:rPr>
          <w:b/>
        </w:rPr>
        <w:t xml:space="preserve"> </w:t>
      </w:r>
      <w:r w:rsidR="00EF6C79">
        <w:rPr>
          <w:b/>
        </w:rPr>
        <w:t>09-12: Learning Map</w:t>
      </w:r>
    </w:p>
    <w:p w14:paraId="502EEC72" w14:textId="29D9D450" w:rsidR="00EF6C79" w:rsidRPr="00A16829" w:rsidRDefault="00EF6C79" w:rsidP="001D46AD">
      <w:pPr>
        <w:widowControl w:val="0"/>
        <w:numPr>
          <w:ilvl w:val="0"/>
          <w:numId w:val="4"/>
        </w:numPr>
        <w:spacing w:after="120"/>
        <w:ind w:hanging="360"/>
        <w:rPr>
          <w:color w:val="auto"/>
        </w:rPr>
      </w:pPr>
      <w:r>
        <w:rPr>
          <w:b/>
        </w:rPr>
        <w:t xml:space="preserve">Week 13: </w:t>
      </w:r>
      <w:r w:rsidR="00A16829">
        <w:rPr>
          <w:b/>
        </w:rPr>
        <w:t>Collaboration</w:t>
      </w:r>
    </w:p>
    <w:p w14:paraId="7CBE1F00" w14:textId="2D5FEF46" w:rsidR="00A16829" w:rsidRPr="00A16829" w:rsidRDefault="00A16829" w:rsidP="001D46AD">
      <w:pPr>
        <w:widowControl w:val="0"/>
        <w:numPr>
          <w:ilvl w:val="0"/>
          <w:numId w:val="4"/>
        </w:numPr>
        <w:spacing w:after="120"/>
        <w:ind w:hanging="360"/>
        <w:rPr>
          <w:color w:val="auto"/>
        </w:rPr>
      </w:pPr>
      <w:r>
        <w:rPr>
          <w:b/>
        </w:rPr>
        <w:t>Week 14: Mock Conference Proposal</w:t>
      </w:r>
    </w:p>
    <w:p w14:paraId="2E8C2761" w14:textId="231973A0" w:rsidR="00A16829" w:rsidRPr="00252967" w:rsidRDefault="00A16829" w:rsidP="001D46AD">
      <w:pPr>
        <w:widowControl w:val="0"/>
        <w:numPr>
          <w:ilvl w:val="0"/>
          <w:numId w:val="4"/>
        </w:numPr>
        <w:spacing w:after="120"/>
        <w:ind w:hanging="360"/>
        <w:rPr>
          <w:color w:val="auto"/>
        </w:rPr>
      </w:pPr>
      <w:r>
        <w:rPr>
          <w:b/>
        </w:rPr>
        <w:t>Week 15: Practicum Experience</w:t>
      </w:r>
    </w:p>
    <w:p w14:paraId="62D714FB" w14:textId="77017384" w:rsidR="00252967" w:rsidRPr="001D46AD" w:rsidRDefault="00252967" w:rsidP="001D46AD">
      <w:pPr>
        <w:widowControl w:val="0"/>
        <w:numPr>
          <w:ilvl w:val="0"/>
          <w:numId w:val="4"/>
        </w:numPr>
        <w:spacing w:after="120"/>
        <w:ind w:hanging="360"/>
        <w:rPr>
          <w:color w:val="auto"/>
        </w:rPr>
      </w:pPr>
      <w:r>
        <w:rPr>
          <w:b/>
        </w:rPr>
        <w:t>Final Exam Week</w:t>
      </w:r>
    </w:p>
    <w:p w14:paraId="2AF04B0F" w14:textId="1832A3B2" w:rsidR="00650E95" w:rsidRPr="001D46AD" w:rsidRDefault="00650E95" w:rsidP="00EF6C79">
      <w:pPr>
        <w:widowControl w:val="0"/>
        <w:spacing w:after="120"/>
        <w:rPr>
          <w:color w:val="auto"/>
        </w:rPr>
      </w:pPr>
    </w:p>
    <w:p w14:paraId="65DD1AC9" w14:textId="77777777" w:rsidR="00650E95" w:rsidRDefault="00650E95" w:rsidP="003850F0">
      <w:pPr>
        <w:pStyle w:val="Heading2"/>
        <w:ind w:left="720"/>
      </w:pPr>
      <w:bookmarkStart w:id="13" w:name="_Toc104881321"/>
      <w:r w:rsidRPr="4FD3A8E3">
        <w:t>Student Expectations</w:t>
      </w:r>
      <w:bookmarkEnd w:id="13"/>
    </w:p>
    <w:p w14:paraId="58E68FC1" w14:textId="055F31EB" w:rsidR="0012697B" w:rsidRDefault="0012697B" w:rsidP="0012697B">
      <w:r>
        <w:t xml:space="preserve">Instructors and students should expect that the rigor and workload of a course held in the virtual classroom will be comparable to that of a face-to-face course. Virtual classroom course development and instruction also requires a significant time investment by instructors. Such courses often require greater time commitment for independent work from students because no classes are scheduled, so students must schedule their own time </w:t>
      </w:r>
      <w:r>
        <w:lastRenderedPageBreak/>
        <w:t xml:space="preserve">to complete coursework. Students are encouraged to use the self-paced </w:t>
      </w:r>
      <w:hyperlink r:id="rId14" w:history="1">
        <w:r w:rsidRPr="0012697B">
          <w:rPr>
            <w:rStyle w:val="Hyperlink"/>
          </w:rPr>
          <w:t>Online Student Orientation</w:t>
        </w:r>
      </w:hyperlink>
      <w:r>
        <w:t xml:space="preserve"> tool to prepare for online coursework.</w:t>
      </w:r>
    </w:p>
    <w:p w14:paraId="15B3B530" w14:textId="77777777" w:rsidR="0012697B" w:rsidRDefault="0012697B" w:rsidP="0012697B"/>
    <w:p w14:paraId="3DB2B351" w14:textId="4B65A690" w:rsidR="00DC1523" w:rsidRDefault="0012697B" w:rsidP="0012697B">
      <w:r>
        <w:t>Credit Hour Expectations: UWSP standards mandate that courses have a minimum requirement of 45 hours outside of class time for each one credit awarded.</w:t>
      </w:r>
    </w:p>
    <w:p w14:paraId="09EFB0FE" w14:textId="77777777" w:rsidR="0012697B" w:rsidRDefault="0012697B" w:rsidP="0012697B"/>
    <w:p w14:paraId="6E5975F2" w14:textId="0C0883BD"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0A1750F1" w:rsidR="00650E95" w:rsidRDefault="00650E95" w:rsidP="00650E95">
      <w:pPr>
        <w:pStyle w:val="ListParagraph"/>
        <w:numPr>
          <w:ilvl w:val="0"/>
          <w:numId w:val="4"/>
        </w:numPr>
      </w:pPr>
      <w:r w:rsidRPr="4FD3A8E3">
        <w:t xml:space="preserve">download documents </w:t>
      </w:r>
      <w:r w:rsidR="00F9082C">
        <w:t>from</w:t>
      </w:r>
      <w:r w:rsidRPr="4FD3A8E3">
        <w:t xml:space="preserve"> </w:t>
      </w:r>
      <w:r w:rsidR="00E50B38">
        <w:t>Canvas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65313613" w14:textId="13F275B5" w:rsidR="00650E95" w:rsidRDefault="00650E95" w:rsidP="00F9082C">
      <w:pPr>
        <w:pStyle w:val="ListParagraph"/>
        <w:numPr>
          <w:ilvl w:val="0"/>
          <w:numId w:val="4"/>
        </w:numPr>
        <w:ind w:left="2160" w:hanging="360"/>
      </w:pPr>
      <w:r w:rsidRPr="4FD3A8E3">
        <w:t xml:space="preserve">upload documents to </w:t>
      </w:r>
      <w:r>
        <w:t>Canvas to submit an assignment</w:t>
      </w:r>
    </w:p>
    <w:p w14:paraId="2BF47276" w14:textId="6BD3CCD1" w:rsidR="00650E95" w:rsidRDefault="00650E95" w:rsidP="00650E95">
      <w:pPr>
        <w:pStyle w:val="ListParagraph"/>
        <w:numPr>
          <w:ilvl w:val="0"/>
          <w:numId w:val="4"/>
        </w:numPr>
      </w:pPr>
      <w:r w:rsidRPr="4FD3A8E3">
        <w:t xml:space="preserve">participate in </w:t>
      </w:r>
      <w:r w:rsidR="00F9082C">
        <w:t>a</w:t>
      </w:r>
      <w:r w:rsidRPr="4FD3A8E3">
        <w:t>synchronous onlin</w:t>
      </w:r>
      <w:r>
        <w:t>e discussions</w:t>
      </w:r>
    </w:p>
    <w:p w14:paraId="5BD7E07F" w14:textId="77777777" w:rsidR="00650E95" w:rsidRDefault="00650E95" w:rsidP="00650E95">
      <w:pPr>
        <w:pStyle w:val="Heading1"/>
      </w:pPr>
      <w:bookmarkStart w:id="14" w:name="_Toc104881322"/>
      <w:r>
        <w:t>Technology</w:t>
      </w:r>
      <w:bookmarkEnd w:id="14"/>
    </w:p>
    <w:p w14:paraId="524F6999" w14:textId="7292436E" w:rsidR="00CD4223" w:rsidRPr="00CD4223" w:rsidRDefault="00CD4223" w:rsidP="00CD4223">
      <w:r w:rsidRPr="00CD4223">
        <w:t xml:space="preserve">This course will be delivered through the course management system Canvas. You will use your UWSP account to login to the course from </w:t>
      </w:r>
      <w:hyperlink r:id="rId15" w:history="1">
        <w:r w:rsidRPr="00BA21B2">
          <w:rPr>
            <w:rStyle w:val="Hyperlink"/>
          </w:rPr>
          <w:t>www.uwsp.edu/canvas</w:t>
        </w:r>
      </w:hyperlink>
      <w:r w:rsidRPr="00CD4223">
        <w:t>. If you have not activated your UWSP account, please visit the Manage Your Account page to do so.</w:t>
      </w:r>
    </w:p>
    <w:p w14:paraId="03CC5ADB" w14:textId="77777777" w:rsidR="00650E95" w:rsidRDefault="00650E95" w:rsidP="00CD4223">
      <w:pPr>
        <w:ind w:left="0"/>
      </w:pPr>
    </w:p>
    <w:p w14:paraId="51C63A8E" w14:textId="6384A9F5" w:rsidR="00650E95" w:rsidRDefault="0087201E" w:rsidP="00650E95">
      <w:pPr>
        <w:pStyle w:val="Heading2"/>
      </w:pPr>
      <w:bookmarkStart w:id="15" w:name="_Toc104881323"/>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72868C8A" wp14:editId="591B5988">
            <wp:simplePos x="0" y="0"/>
            <wp:positionH relativeFrom="column">
              <wp:posOffset>1362075</wp:posOffset>
            </wp:positionH>
            <wp:positionV relativeFrom="paragraph">
              <wp:posOffset>361950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6">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650E95">
        <w:t>Canvas Support</w:t>
      </w:r>
      <w:bookmarkEnd w:id="15"/>
    </w:p>
    <w:p w14:paraId="27C6C7F8" w14:textId="67B9F1F8" w:rsidR="0087201E" w:rsidRDefault="00650E95" w:rsidP="00650E95">
      <w:pPr>
        <w:spacing w:before="100" w:beforeAutospacing="1" w:after="100" w:afterAutospacing="1"/>
        <w:rPr>
          <w:rFonts w:eastAsia="Times New Roman" w:cs="Times New Roman"/>
        </w:rPr>
      </w:pPr>
      <w:r w:rsidRPr="0087201E">
        <w:rPr>
          <w:rFonts w:eastAsia="Times New Roman" w:cs="Times New Roman"/>
          <w:noProof/>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EE181A">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7E3BC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o:lock v:ext="edit" aspectratio="t"/>
              </v:rect>
            </w:pict>
          </mc:Fallback>
        </mc:AlternateContent>
      </w:r>
      <w:r w:rsidRPr="0087201E">
        <w:rPr>
          <w:rFonts w:eastAsia="Times New Roman" w:cs="Times New Roman"/>
        </w:rPr>
        <w:t xml:space="preserve">Click on the               button in the global (left) navigation menu and note </w:t>
      </w:r>
    </w:p>
    <w:p w14:paraId="5B1077EC" w14:textId="77777777" w:rsidR="0087201E" w:rsidRDefault="0087201E" w:rsidP="00650E95">
      <w:pPr>
        <w:spacing w:before="100" w:beforeAutospacing="1" w:after="100" w:afterAutospacing="1"/>
        <w:rPr>
          <w:rFonts w:eastAsia="Times New Roman" w:cs="Times New Roman"/>
        </w:rPr>
      </w:pPr>
    </w:p>
    <w:p w14:paraId="2D79104F" w14:textId="0FF23CBA" w:rsidR="00650E95" w:rsidRPr="0087201E" w:rsidRDefault="00650E95" w:rsidP="00650E95">
      <w:pPr>
        <w:spacing w:before="100" w:beforeAutospacing="1" w:after="100" w:afterAutospacing="1"/>
        <w:rPr>
          <w:rFonts w:eastAsia="Times New Roman" w:cs="Times New Roman"/>
        </w:rPr>
      </w:pPr>
      <w:r w:rsidRPr="0087201E">
        <w:rPr>
          <w:rFonts w:eastAsia="Times New Roman" w:cs="Times New Roman"/>
        </w:rPr>
        <w:t>the 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2"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3"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524C9292"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5" w:history="1">
        <w:r w:rsidRPr="00550291">
          <w:rPr>
            <w:rStyle w:val="Hyperlink"/>
          </w:rPr>
          <w:t>Self-enrolling/paced Canvas training course</w:t>
        </w:r>
      </w:hyperlink>
    </w:p>
    <w:p w14:paraId="14164720" w14:textId="77777777" w:rsidR="00650E95" w:rsidRDefault="00650E95" w:rsidP="00650E95">
      <w:pPr>
        <w:pStyle w:val="Heading2"/>
      </w:pPr>
      <w:bookmarkStart w:id="16" w:name="_Toc104881324"/>
      <w:r>
        <w:t>Course Technology Requirements</w:t>
      </w:r>
      <w:bookmarkEnd w:id="16"/>
    </w:p>
    <w:p w14:paraId="35B35ABC" w14:textId="77777777" w:rsidR="00650E95" w:rsidRPr="00C2011D" w:rsidRDefault="00650E95" w:rsidP="00B24820">
      <w:pPr>
        <w:widowControl w:val="0"/>
        <w:numPr>
          <w:ilvl w:val="0"/>
          <w:numId w:val="4"/>
        </w:numPr>
        <w:ind w:hanging="360"/>
      </w:pPr>
      <w:r>
        <w:t xml:space="preserve">View this website to see </w:t>
      </w:r>
      <w:hyperlink r:id="rId26" w:history="1">
        <w:r w:rsidRPr="004E4224">
          <w:rPr>
            <w:rStyle w:val="Hyperlink"/>
          </w:rPr>
          <w:t>minimum recommended computer and internet configurations for Canvas</w:t>
        </w:r>
      </w:hyperlink>
      <w:r>
        <w:t>.</w:t>
      </w:r>
    </w:p>
    <w:p w14:paraId="3CACBC68" w14:textId="77777777" w:rsidR="00650E95" w:rsidRDefault="00650E95" w:rsidP="00B24820">
      <w:pPr>
        <w:widowControl w:val="0"/>
        <w:numPr>
          <w:ilvl w:val="0"/>
          <w:numId w:val="4"/>
        </w:numPr>
        <w:ind w:hanging="360"/>
      </w:pPr>
      <w:r w:rsidRPr="4FD3A8E3">
        <w:rPr>
          <w:color w:val="auto"/>
        </w:rPr>
        <w:t>You will also need access to the following tools to participate in this course.</w:t>
      </w:r>
    </w:p>
    <w:p w14:paraId="49C4C104" w14:textId="77777777" w:rsidR="00650E95" w:rsidRDefault="00650E95" w:rsidP="00B24820">
      <w:pPr>
        <w:numPr>
          <w:ilvl w:val="0"/>
          <w:numId w:val="4"/>
        </w:numPr>
      </w:pPr>
      <w:r w:rsidRPr="4FD3A8E3">
        <w:rPr>
          <w:color w:val="auto"/>
        </w:rPr>
        <w:t>webcam</w:t>
      </w:r>
    </w:p>
    <w:p w14:paraId="1C2D8B20" w14:textId="77777777" w:rsidR="00650E95" w:rsidRDefault="00650E95" w:rsidP="00B24820">
      <w:pPr>
        <w:numPr>
          <w:ilvl w:val="0"/>
          <w:numId w:val="4"/>
        </w:numPr>
      </w:pPr>
      <w:r w:rsidRPr="4FD3A8E3">
        <w:rPr>
          <w:color w:val="auto"/>
        </w:rPr>
        <w:t>microphone</w:t>
      </w:r>
    </w:p>
    <w:p w14:paraId="1A3F07D8" w14:textId="77777777" w:rsidR="00650E95" w:rsidRDefault="00650E95" w:rsidP="00B24820">
      <w:pPr>
        <w:numPr>
          <w:ilvl w:val="0"/>
          <w:numId w:val="4"/>
        </w:numPr>
      </w:pPr>
      <w:r w:rsidRPr="4FD3A8E3">
        <w:rPr>
          <w:color w:val="auto"/>
        </w:rPr>
        <w:t>printer</w:t>
      </w:r>
    </w:p>
    <w:p w14:paraId="7F1CAC4D" w14:textId="77777777" w:rsidR="00650E95" w:rsidRDefault="00650E95" w:rsidP="00B24820">
      <w:pPr>
        <w:numPr>
          <w:ilvl w:val="0"/>
          <w:numId w:val="4"/>
        </w:numPr>
      </w:pPr>
      <w:r w:rsidRPr="4FD3A8E3">
        <w:rPr>
          <w:color w:val="auto"/>
        </w:rPr>
        <w:t>a stable internet connection (don't rely on cellular)</w:t>
      </w:r>
    </w:p>
    <w:p w14:paraId="7696B005" w14:textId="77777777" w:rsidR="00650E95" w:rsidRDefault="00650E95" w:rsidP="00650E95">
      <w:pPr>
        <w:pStyle w:val="Heading2"/>
      </w:pPr>
      <w:bookmarkStart w:id="17" w:name="_Toc104881325"/>
      <w:r>
        <w:t>Protecting your Data and Privacy</w:t>
      </w:r>
      <w:bookmarkEnd w:id="17"/>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7"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4DE5D635" w14:textId="77777777" w:rsidR="00650E95" w:rsidRPr="00C15377" w:rsidRDefault="00650E95" w:rsidP="00650E95">
      <w:pPr>
        <w:pStyle w:val="Heading2"/>
      </w:pPr>
      <w:bookmarkStart w:id="18" w:name="_Toc104881326"/>
      <w:r>
        <w:t>Technology Support</w:t>
      </w:r>
      <w:bookmarkEnd w:id="18"/>
    </w:p>
    <w:p w14:paraId="05579B01" w14:textId="77777777" w:rsidR="00650E95" w:rsidRPr="00C15377" w:rsidRDefault="00650E95" w:rsidP="0087201E">
      <w:pPr>
        <w:widowControl w:val="0"/>
        <w:numPr>
          <w:ilvl w:val="0"/>
          <w:numId w:val="4"/>
        </w:numPr>
        <w:ind w:hanging="360"/>
        <w:rPr>
          <w:rStyle w:val="Hyperlink"/>
          <w:color w:val="000000"/>
          <w:u w:val="none"/>
        </w:rPr>
      </w:pPr>
      <w:r>
        <w:t xml:space="preserve">Visit with a </w:t>
      </w:r>
      <w:hyperlink r:id="rId28">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87201E">
      <w:pPr>
        <w:widowControl w:val="0"/>
        <w:numPr>
          <w:ilvl w:val="0"/>
          <w:numId w:val="4"/>
        </w:numPr>
        <w:ind w:hanging="360"/>
      </w:pPr>
      <w:r>
        <w:fldChar w:fldCharType="end"/>
      </w:r>
      <w:r w:rsidRPr="257A4FD1">
        <w:t xml:space="preserve">Seek assistance from the </w:t>
      </w:r>
      <w:hyperlink r:id="rId29">
        <w:r w:rsidRPr="257A4FD1">
          <w:rPr>
            <w:rStyle w:val="Hyperlink"/>
          </w:rPr>
          <w:t>IT Service Desk</w:t>
        </w:r>
      </w:hyperlink>
      <w:r w:rsidRPr="257A4FD1">
        <w:t xml:space="preserve"> (Formerly HELP Desk)</w:t>
      </w:r>
    </w:p>
    <w:p w14:paraId="5C6AC496" w14:textId="77777777" w:rsidR="00650E95" w:rsidRDefault="00650E95" w:rsidP="0087201E">
      <w:pPr>
        <w:widowControl w:val="0"/>
        <w:numPr>
          <w:ilvl w:val="1"/>
          <w:numId w:val="4"/>
        </w:numPr>
        <w:ind w:hanging="360"/>
      </w:pPr>
      <w:r w:rsidRPr="257A4FD1">
        <w:lastRenderedPageBreak/>
        <w:t>IT Service Desk Phone: 715-346-4357 (HELP)</w:t>
      </w:r>
    </w:p>
    <w:p w14:paraId="07048989" w14:textId="77777777" w:rsidR="00650E95" w:rsidRDefault="00650E95" w:rsidP="0087201E">
      <w:pPr>
        <w:widowControl w:val="0"/>
        <w:numPr>
          <w:ilvl w:val="1"/>
          <w:numId w:val="4"/>
        </w:numPr>
        <w:ind w:hanging="360"/>
      </w:pPr>
      <w:r w:rsidRPr="257A4FD1">
        <w:t xml:space="preserve">IT Service Desk Email: </w:t>
      </w:r>
      <w:hyperlink r:id="rId30">
        <w:r w:rsidRPr="257A4FD1">
          <w:rPr>
            <w:rStyle w:val="Hyperlink"/>
          </w:rPr>
          <w:t>techhelp@uwsp.edu</w:t>
        </w:r>
      </w:hyperlink>
      <w:r w:rsidRPr="257A4FD1">
        <w:t xml:space="preserve"> </w:t>
      </w:r>
    </w:p>
    <w:p w14:paraId="541CF47B" w14:textId="77777777" w:rsidR="00650E95" w:rsidRDefault="00650E95" w:rsidP="00650E95">
      <w:pPr>
        <w:pStyle w:val="Heading1"/>
      </w:pPr>
      <w:bookmarkStart w:id="19" w:name="_Toc104881327"/>
      <w:r>
        <w:t>Grading Policies</w:t>
      </w:r>
      <w:bookmarkEnd w:id="19"/>
    </w:p>
    <w:p w14:paraId="75DBF6DC" w14:textId="77777777" w:rsidR="00650E95" w:rsidRDefault="00650E95" w:rsidP="00650E95">
      <w:pPr>
        <w:pStyle w:val="Heading2"/>
      </w:pPr>
      <w:bookmarkStart w:id="20" w:name="_Toc104881328"/>
      <w:r>
        <w:t>Completing Assignments</w:t>
      </w:r>
      <w:bookmarkEnd w:id="20"/>
    </w:p>
    <w:p w14:paraId="129A5082" w14:textId="79F8510E"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w:t>
      </w:r>
    </w:p>
    <w:p w14:paraId="75D6C632" w14:textId="77777777" w:rsidR="00650E95" w:rsidRDefault="00650E95" w:rsidP="00650E95">
      <w:pPr>
        <w:pStyle w:val="Heading2"/>
      </w:pPr>
      <w:bookmarkStart w:id="21" w:name="_Toc104881329"/>
      <w:r>
        <w:t>Graded Course Activities</w:t>
      </w:r>
      <w:bookmarkEnd w:id="21"/>
      <w:r>
        <w:t xml:space="preserve"> </w:t>
      </w:r>
    </w:p>
    <w:p w14:paraId="4BDC6639" w14:textId="27DEFF81" w:rsidR="00650E95" w:rsidRDefault="00650E95" w:rsidP="00650E95">
      <w:pPr>
        <w:widowControl w:val="0"/>
        <w:spacing w:after="240"/>
      </w:pPr>
      <w:r>
        <w:t xml:space="preserve">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w:t>
      </w:r>
      <w:r w:rsidR="00693BA1">
        <w:t xml:space="preserve">on the Canvas </w:t>
      </w:r>
      <w:r w:rsidR="00693BA1" w:rsidRPr="00693BA1">
        <w:rPr>
          <w:b/>
          <w:bCs/>
        </w:rPr>
        <w:t>Homepage</w:t>
      </w:r>
      <w:r w:rsidR="00693BA1">
        <w:t>.</w:t>
      </w:r>
      <w:r>
        <w:t xml:space="preserve"> </w:t>
      </w:r>
    </w:p>
    <w:p w14:paraId="628845A6" w14:textId="77777777" w:rsidR="00650E95" w:rsidRDefault="00650E95" w:rsidP="00650E95">
      <w:pPr>
        <w:pStyle w:val="Heading2"/>
      </w:pPr>
      <w:bookmarkStart w:id="22" w:name="_Toc104881330"/>
      <w:r>
        <w:t>Late Work Policy</w:t>
      </w:r>
      <w:bookmarkEnd w:id="22"/>
      <w:r>
        <w:t xml:space="preserve"> </w:t>
      </w:r>
    </w:p>
    <w:p w14:paraId="0ABF8632" w14:textId="15CABC9B" w:rsidR="00C17B1B" w:rsidRPr="002918F3" w:rsidRDefault="00C17B1B" w:rsidP="00F76C89">
      <w:r>
        <w:t xml:space="preserve">Submit all assignments by the posted due date to the appropriate location by 11:59pm. Assignments turned after the due date will be downgraded </w:t>
      </w:r>
      <w:proofErr w:type="gramStart"/>
      <w:r>
        <w:t>30%, but</w:t>
      </w:r>
      <w:proofErr w:type="gramEnd"/>
      <w:r>
        <w:t xml:space="preserve"> will be accepted until the end of the semester. Please do your best to submit assignments on time. Submitting late assignments that have peer review components means you may not be able to earn points for addressing peer feedback, as peers are not required to review your late work. </w:t>
      </w:r>
    </w:p>
    <w:p w14:paraId="041B7E93" w14:textId="60166284" w:rsidR="00650E95" w:rsidRDefault="00650E95" w:rsidP="00C17B1B">
      <w:pPr>
        <w:pStyle w:val="Heading2"/>
      </w:pPr>
      <w:bookmarkStart w:id="23" w:name="_Toc104881331"/>
      <w:r>
        <w:t>Letter Grade Assignment</w:t>
      </w:r>
      <w:bookmarkEnd w:id="23"/>
    </w:p>
    <w:p w14:paraId="6D7456DC" w14:textId="30CB63F9" w:rsidR="00556B0F" w:rsidRPr="00556B0F" w:rsidRDefault="00650E95" w:rsidP="00556B0F">
      <w:pPr>
        <w:widowControl w:val="0"/>
        <w:spacing w:after="240"/>
        <w:rPr>
          <w:color w:val="auto"/>
        </w:rPr>
      </w:pPr>
      <w:r w:rsidRPr="00B56F86">
        <w:rPr>
          <w:color w:val="auto"/>
        </w:rPr>
        <w:t>Final grades assigned for this course will be based on the percentage of total points earned and are assigned as follows:</w:t>
      </w:r>
    </w:p>
    <w:tbl>
      <w:tblPr>
        <w:tblW w:w="0" w:type="auto"/>
        <w:tblInd w:w="895" w:type="dxa"/>
        <w:tblCellMar>
          <w:top w:w="15" w:type="dxa"/>
          <w:left w:w="15" w:type="dxa"/>
          <w:bottom w:w="15" w:type="dxa"/>
          <w:right w:w="15" w:type="dxa"/>
        </w:tblCellMar>
        <w:tblLook w:val="04A0" w:firstRow="1" w:lastRow="0" w:firstColumn="1" w:lastColumn="0" w:noHBand="0" w:noVBand="1"/>
      </w:tblPr>
      <w:tblGrid>
        <w:gridCol w:w="1513"/>
        <w:gridCol w:w="1702"/>
        <w:gridCol w:w="1481"/>
        <w:gridCol w:w="1624"/>
      </w:tblGrid>
      <w:tr w:rsidR="00556B0F" w:rsidRPr="00556B0F" w14:paraId="4C199368" w14:textId="77777777" w:rsidTr="00556B0F">
        <w:trPr>
          <w:trHeight w:val="28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53AB2"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b/>
                <w:bCs/>
              </w:rPr>
              <w:t>Grading Scale</w:t>
            </w:r>
          </w:p>
        </w:tc>
      </w:tr>
      <w:tr w:rsidR="00556B0F" w:rsidRPr="00556B0F" w14:paraId="4A911ACB" w14:textId="77777777" w:rsidTr="00556B0F">
        <w:trPr>
          <w:trHeight w:val="280"/>
        </w:trPr>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0C38E755"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Percentage</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7E0F669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 xml:space="preserve"> 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FB055"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C81EC"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Letter Grade</w:t>
            </w:r>
          </w:p>
        </w:tc>
      </w:tr>
      <w:tr w:rsidR="00556B0F" w:rsidRPr="00556B0F" w14:paraId="38DC8633" w14:textId="77777777" w:rsidTr="00556B0F">
        <w:trPr>
          <w:trHeight w:val="2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BDB25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100%-94%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6F903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A</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DFC7B4E"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76-74%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3136A"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C</w:t>
            </w:r>
          </w:p>
        </w:tc>
      </w:tr>
      <w:tr w:rsidR="00556B0F" w:rsidRPr="00556B0F" w14:paraId="25B1BFAB" w14:textId="77777777" w:rsidTr="00556B0F">
        <w:trPr>
          <w:trHeight w:val="2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15314F"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93-90%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119B48"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A-</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D7F157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73-70%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736E5"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C-</w:t>
            </w:r>
          </w:p>
        </w:tc>
      </w:tr>
      <w:tr w:rsidR="00556B0F" w:rsidRPr="00556B0F" w14:paraId="2419260E" w14:textId="77777777" w:rsidTr="00556B0F">
        <w:trPr>
          <w:trHeight w:val="280"/>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2B9BF"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89-87%</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C97D2"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93F68"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69-67%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27D2F"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D+</w:t>
            </w:r>
          </w:p>
        </w:tc>
      </w:tr>
      <w:tr w:rsidR="00556B0F" w:rsidRPr="00556B0F" w14:paraId="36D04E4D" w14:textId="77777777" w:rsidTr="00556B0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5A07A"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86-84%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A6DC4"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1E560"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66-64%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9604E"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D</w:t>
            </w:r>
          </w:p>
        </w:tc>
      </w:tr>
      <w:tr w:rsidR="00556B0F" w:rsidRPr="00556B0F" w14:paraId="7B8A7D5B" w14:textId="77777777" w:rsidTr="00556B0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8C220"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83-80%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C43E2"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4EB21"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 xml:space="preserve">60 &amp; </w:t>
            </w:r>
            <w:proofErr w:type="gramStart"/>
            <w:r w:rsidRPr="00556B0F">
              <w:rPr>
                <w:rFonts w:eastAsia="Times New Roman" w:cs="Times New Roman"/>
              </w:rPr>
              <w:t>Below</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D030B"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F</w:t>
            </w:r>
          </w:p>
        </w:tc>
      </w:tr>
      <w:tr w:rsidR="00556B0F" w:rsidRPr="00556B0F" w14:paraId="3DAA856A" w14:textId="77777777" w:rsidTr="00556B0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80D63"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79-77%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65638"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69894" w14:textId="77777777" w:rsidR="00556B0F" w:rsidRPr="00556B0F" w:rsidRDefault="00556B0F" w:rsidP="00556B0F">
            <w:pPr>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857BC" w14:textId="77777777" w:rsidR="00556B0F" w:rsidRPr="00556B0F" w:rsidRDefault="00556B0F" w:rsidP="00556B0F">
            <w:pPr>
              <w:ind w:left="0"/>
              <w:rPr>
                <w:rFonts w:eastAsia="Times New Roman" w:cs="Times New Roman"/>
                <w:color w:val="auto"/>
              </w:rPr>
            </w:pPr>
          </w:p>
        </w:tc>
      </w:tr>
    </w:tbl>
    <w:p w14:paraId="0D325DD3" w14:textId="54705D70" w:rsidR="33888AA3" w:rsidRDefault="33888AA3" w:rsidP="33888AA3">
      <w:pPr>
        <w:widowControl w:val="0"/>
        <w:spacing w:after="240"/>
        <w:rPr>
          <w:color w:val="000000" w:themeColor="text1"/>
        </w:rPr>
      </w:pPr>
    </w:p>
    <w:p w14:paraId="708AF16B" w14:textId="77777777" w:rsidR="00DD43A5" w:rsidRDefault="00DD43A5" w:rsidP="00650E95">
      <w:pPr>
        <w:pStyle w:val="Heading2"/>
      </w:pPr>
      <w:bookmarkStart w:id="24" w:name="_Toc104881332"/>
      <w:r>
        <w:t>School of Education Policies</w:t>
      </w:r>
      <w:bookmarkEnd w:id="24"/>
    </w:p>
    <w:p w14:paraId="01330878" w14:textId="4A8C55F0" w:rsidR="00DD43A5" w:rsidRPr="00DD43A5" w:rsidRDefault="001066E2" w:rsidP="00DD43A5">
      <w:r w:rsidRPr="001066E2">
        <w:t>Students MUST achieve a grade of “C</w:t>
      </w:r>
      <w:proofErr w:type="gramStart"/>
      <w:r w:rsidRPr="001066E2">
        <w:t>-“ or</w:t>
      </w:r>
      <w:proofErr w:type="gramEnd"/>
      <w:r w:rsidRPr="001066E2">
        <w:t xml:space="preserve"> higher for teacher certification. Any grade lower than a “C</w:t>
      </w:r>
      <w:proofErr w:type="gramStart"/>
      <w:r w:rsidRPr="001066E2">
        <w:t>-“ will</w:t>
      </w:r>
      <w:proofErr w:type="gramEnd"/>
      <w:r w:rsidRPr="001066E2">
        <w:t xml:space="preserve"> require a repeat of the course.</w:t>
      </w:r>
    </w:p>
    <w:p w14:paraId="33BF59C9" w14:textId="10C9DBB6" w:rsidR="00650E95" w:rsidRDefault="00650E95" w:rsidP="00650E95">
      <w:pPr>
        <w:pStyle w:val="Heading2"/>
      </w:pPr>
      <w:bookmarkStart w:id="25" w:name="_Toc104881333"/>
      <w:r>
        <w:t>Participation</w:t>
      </w:r>
      <w:bookmarkEnd w:id="25"/>
    </w:p>
    <w:p w14:paraId="2591D95B" w14:textId="0B667F4B" w:rsidR="00650E95" w:rsidRDefault="00650E95" w:rsidP="00A539FF">
      <w:pPr>
        <w:widowControl w:val="0"/>
        <w:spacing w:after="240"/>
      </w:pPr>
      <w:r>
        <w:t xml:space="preserve">Students are expected to participate in all online activities as listed </w:t>
      </w:r>
      <w:r w:rsidR="00A539FF">
        <w:t>in Canvas.</w:t>
      </w:r>
    </w:p>
    <w:p w14:paraId="674C4DD9" w14:textId="77777777" w:rsidR="00650E95" w:rsidRDefault="00650E95" w:rsidP="00650E95">
      <w:pPr>
        <w:pStyle w:val="Heading2"/>
      </w:pPr>
      <w:bookmarkStart w:id="26" w:name="_Toc104881334"/>
      <w:r>
        <w:lastRenderedPageBreak/>
        <w:t>Viewing Grades in Canvas</w:t>
      </w:r>
      <w:bookmarkEnd w:id="26"/>
    </w:p>
    <w:p w14:paraId="111F9A39" w14:textId="42D7AE99" w:rsidR="00650E95" w:rsidRDefault="00650E95" w:rsidP="00797C84">
      <w:pPr>
        <w:widowControl w:val="0"/>
        <w:spacing w:after="240"/>
      </w:pPr>
      <w:r>
        <w:t xml:space="preserve">Points you receive for graded activities will be posted to Grades. Click on the Grades </w:t>
      </w:r>
      <w:r w:rsidRPr="00797C84">
        <w:rPr>
          <w:color w:val="auto"/>
        </w:rPr>
        <w:t>link to view your points. Your instructor will update the online grades</w:t>
      </w:r>
      <w:r w:rsidR="00797C84" w:rsidRPr="00797C84">
        <w:rPr>
          <w:color w:val="auto"/>
        </w:rPr>
        <w:t xml:space="preserve">, </w:t>
      </w:r>
      <w:r w:rsidRPr="00797C84">
        <w:rPr>
          <w:color w:val="auto"/>
        </w:rPr>
        <w:t xml:space="preserve">typically </w:t>
      </w:r>
      <w:r w:rsidR="0044076E">
        <w:rPr>
          <w:color w:val="auto"/>
        </w:rPr>
        <w:t>within a week of</w:t>
      </w:r>
      <w:r w:rsidRPr="00797C84">
        <w:rPr>
          <w:color w:val="auto"/>
        </w:rPr>
        <w:t xml:space="preserve"> the completion of an </w:t>
      </w:r>
      <w:r w:rsidR="0044076E">
        <w:rPr>
          <w:color w:val="auto"/>
        </w:rPr>
        <w:t>assignment</w:t>
      </w:r>
      <w:r w:rsidRPr="00797C84">
        <w:rPr>
          <w:color w:val="auto"/>
        </w:rPr>
        <w:t>. You will see a visual indication of new grades posted on your Canvas home page under the link to this course.</w:t>
      </w:r>
    </w:p>
    <w:p w14:paraId="046C276C" w14:textId="77777777" w:rsidR="00650E95" w:rsidRDefault="00650E95" w:rsidP="00650E95">
      <w:pPr>
        <w:pStyle w:val="Heading1"/>
      </w:pPr>
      <w:bookmarkStart w:id="27" w:name="_Toc104881335"/>
      <w:r>
        <w:t>Other Policies</w:t>
      </w:r>
      <w:bookmarkEnd w:id="27"/>
    </w:p>
    <w:p w14:paraId="4430FBE1" w14:textId="77777777" w:rsidR="00650E95" w:rsidRDefault="00650E95" w:rsidP="00650E95">
      <w:pPr>
        <w:pStyle w:val="Heading2"/>
      </w:pPr>
      <w:bookmarkStart w:id="28" w:name="_Toc104881336"/>
      <w:r>
        <w:t>Absences due to Military Service</w:t>
      </w:r>
      <w:bookmarkEnd w:id="28"/>
    </w:p>
    <w:p w14:paraId="263BAF92" w14:textId="77777777" w:rsidR="00650E95" w:rsidRPr="0087201E" w:rsidRDefault="00650E95" w:rsidP="00650E95">
      <w:pPr>
        <w:pBdr>
          <w:top w:val="nil"/>
          <w:left w:val="nil"/>
          <w:bottom w:val="nil"/>
          <w:right w:val="nil"/>
          <w:between w:val="nil"/>
        </w:pBdr>
        <w:shd w:val="clear" w:color="auto" w:fill="FFFFFF"/>
        <w:spacing w:after="150"/>
        <w:rPr>
          <w:color w:val="100515"/>
        </w:rPr>
      </w:pPr>
      <w:r w:rsidRPr="0087201E">
        <w:rPr>
          <w:color w:val="100515"/>
        </w:rPr>
        <w:t xml:space="preserve">As stated in the UWSP Catalog, you will not be penalized for class absence due to unavoidable or legitimate required military obligations, or medical appointments at a VA facility, </w:t>
      </w:r>
      <w:hyperlink r:id="rId31">
        <w:r w:rsidRPr="0087201E">
          <w:rPr>
            <w:color w:val="0563C1"/>
            <w:u w:val="single"/>
          </w:rPr>
          <w:t>not to exceed two (2)</w:t>
        </w:r>
      </w:hyperlink>
      <w:r w:rsidRPr="0087201E">
        <w:rPr>
          <w:color w:val="100515"/>
        </w:rPr>
        <w:t xml:space="preserve"> </w:t>
      </w:r>
      <w:hyperlink r:id="rId32">
        <w:r w:rsidRPr="0087201E">
          <w:rPr>
            <w:color w:val="0563C1"/>
            <w:u w:val="single"/>
          </w:rPr>
          <w:t>weeks</w:t>
        </w:r>
      </w:hyperlink>
      <w:r w:rsidRPr="0087201E">
        <w:rPr>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3">
        <w:r w:rsidRPr="0087201E">
          <w:rPr>
            <w:color w:val="6F00C5"/>
            <w:u w:val="single"/>
          </w:rPr>
          <w:t>Military Call-Up Instructions for Students</w:t>
        </w:r>
      </w:hyperlink>
      <w:r w:rsidRPr="0087201E">
        <w:rPr>
          <w:color w:val="100515"/>
        </w:rPr>
        <w:t>.</w:t>
      </w:r>
    </w:p>
    <w:p w14:paraId="5ACB3CCB" w14:textId="77777777" w:rsidR="00650E95" w:rsidRDefault="00650E95" w:rsidP="00650E95">
      <w:pPr>
        <w:pStyle w:val="Heading2"/>
      </w:pPr>
      <w:bookmarkStart w:id="29" w:name="_Toc104881337"/>
      <w:r>
        <w:t>Academic Honesty Policy &amp; Procedures</w:t>
      </w:r>
      <w:bookmarkEnd w:id="29"/>
    </w:p>
    <w:p w14:paraId="2938FBCA" w14:textId="1293D02E" w:rsidR="00A74CFC" w:rsidRDefault="00A74CFC" w:rsidP="00650E95">
      <w:pPr>
        <w:rPr>
          <w:bCs/>
        </w:rPr>
      </w:pPr>
      <w:r w:rsidRPr="00A74CFC">
        <w:rPr>
          <w:bCs/>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03AD78B" w14:textId="77777777" w:rsidR="00A74CFC" w:rsidRDefault="00A74CFC" w:rsidP="00650E95">
      <w:pPr>
        <w:rPr>
          <w:bCs/>
        </w:rPr>
      </w:pPr>
    </w:p>
    <w:p w14:paraId="66330AE4" w14:textId="77777777" w:rsidR="00E56992" w:rsidRDefault="00E56992" w:rsidP="00E56992">
      <w:pPr>
        <w:rPr>
          <w:rFonts w:ascii="Times New Roman" w:eastAsia="Times New Roman" w:hAnsi="Times New Roman" w:cs="Times New Roman"/>
        </w:rPr>
      </w:pPr>
      <w:r>
        <w:t xml:space="preserve">Academic integrity is central to the mission of higher education in general and </w:t>
      </w:r>
      <w:proofErr w:type="gramStart"/>
      <w:r>
        <w:t>UWSP in particular</w:t>
      </w:r>
      <w:proofErr w:type="gramEnd"/>
      <w:r>
        <w:t>. Academic dishonesty (cheating, plagiarism etc.) is taken very seriously. Don’t do it. Students suspected of academic misconduct will be asked to meet with the instructor to discuss the concerns. If academic misconduct is evident, procedures for determining disciplinary sanctions will be followed as outlined in the</w:t>
      </w:r>
      <w:hyperlink r:id="rId34" w:history="1">
        <w:r>
          <w:rPr>
            <w:rStyle w:val="Hyperlink"/>
          </w:rPr>
          <w:t xml:space="preserve"> </w:t>
        </w:r>
        <w:r>
          <w:rPr>
            <w:rStyle w:val="Hyperlink"/>
            <w:color w:val="0563C1"/>
          </w:rPr>
          <w:t>University System Administrative Code, Chapter 14</w:t>
        </w:r>
      </w:hyperlink>
      <w:r>
        <w:t xml:space="preserve">.  For more information, see the </w:t>
      </w:r>
      <w:hyperlink r:id="rId35" w:history="1">
        <w:r>
          <w:rPr>
            <w:rStyle w:val="Hyperlink"/>
            <w:color w:val="1155CC"/>
          </w:rPr>
          <w:t>UWSP Student Conduct Process Website</w:t>
        </w:r>
      </w:hyperlink>
      <w:r>
        <w:t> </w:t>
      </w:r>
    </w:p>
    <w:p w14:paraId="264A242E" w14:textId="77777777" w:rsidR="00A74CFC" w:rsidRPr="00A74CFC" w:rsidRDefault="00A74CFC" w:rsidP="00E56992">
      <w:pPr>
        <w:ind w:left="0"/>
        <w:rPr>
          <w:bCs/>
        </w:rPr>
      </w:pPr>
    </w:p>
    <w:p w14:paraId="41E81FE6" w14:textId="1DD255F9" w:rsidR="00650E95" w:rsidRDefault="00650E95" w:rsidP="00650E95">
      <w:r>
        <w:rPr>
          <w:b/>
        </w:rPr>
        <w:lastRenderedPageBreak/>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bookmarkStart w:id="30" w:name="_Toc104881338"/>
      <w:proofErr w:type="spellStart"/>
      <w:r>
        <w:t>Clery</w:t>
      </w:r>
      <w:proofErr w:type="spellEnd"/>
      <w:r>
        <w:t xml:space="preserve"> Act</w:t>
      </w:r>
      <w:bookmarkEnd w:id="30"/>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6">
        <w:r>
          <w:t xml:space="preserve"> </w:t>
        </w:r>
      </w:hyperlink>
      <w:hyperlink r:id="rId37">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8">
        <w:r>
          <w:t xml:space="preserve"> </w:t>
        </w:r>
      </w:hyperlink>
      <w:hyperlink r:id="rId39">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bookmarkStart w:id="31" w:name="_Toc104881339"/>
      <w:r>
        <w:lastRenderedPageBreak/>
        <w:t>Commit to Integrity</w:t>
      </w:r>
      <w:bookmarkEnd w:id="31"/>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bookmarkStart w:id="32" w:name="_Toc104881340"/>
      <w:r>
        <w:t>Confidentiality</w:t>
      </w:r>
      <w:bookmarkEnd w:id="32"/>
    </w:p>
    <w:p w14:paraId="5208A932" w14:textId="77777777" w:rsidR="00650E95" w:rsidRPr="00AC129A" w:rsidRDefault="00650E95" w:rsidP="00650E95">
      <w:r w:rsidRPr="00AC129A">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bookmarkStart w:id="33" w:name="_Toc104881341"/>
      <w:r>
        <w:t>Copyright infringement</w:t>
      </w:r>
      <w:bookmarkEnd w:id="33"/>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0">
        <w:r>
          <w:rPr>
            <w:color w:val="1155CC"/>
            <w:u w:val="single"/>
          </w:rPr>
          <w:t xml:space="preserve"> copyright page</w:t>
        </w:r>
      </w:hyperlink>
      <w:r>
        <w:t xml:space="preserve">. </w:t>
      </w:r>
    </w:p>
    <w:p w14:paraId="5A89BD8B" w14:textId="77777777" w:rsidR="00650E95" w:rsidRDefault="00650E95" w:rsidP="00650E95">
      <w:pPr>
        <w:pStyle w:val="Heading2"/>
      </w:pPr>
      <w:bookmarkStart w:id="34" w:name="_Toc104881342"/>
      <w:r>
        <w:t>Dropping UWSP Courses</w:t>
      </w:r>
      <w:bookmarkEnd w:id="34"/>
    </w:p>
    <w:p w14:paraId="713973E1" w14:textId="77777777" w:rsidR="00650E95" w:rsidRDefault="00650E95" w:rsidP="00650E95">
      <w:pPr>
        <w:widowControl w:val="0"/>
        <w:spacing w:after="240"/>
      </w:pPr>
      <w:bookmarkStart w:id="35" w:name="h.gjdgxs" w:colFirst="0" w:colLast="0"/>
      <w:bookmarkEnd w:id="35"/>
      <w:r>
        <w:t xml:space="preserve">It is the student’s responsibility to understand when they need to consider unenrolling from a course. Refer to the UWSP </w:t>
      </w:r>
      <w:hyperlink r:id="rId41">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bookmarkStart w:id="36" w:name="_Toc104881343"/>
      <w:r>
        <w:t>Drug Free Schools and Communities Act</w:t>
      </w:r>
      <w:bookmarkEnd w:id="36"/>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42">
        <w:r>
          <w:rPr>
            <w:b/>
          </w:rPr>
          <w:t xml:space="preserve"> </w:t>
        </w:r>
      </w:hyperlink>
      <w:hyperlink r:id="rId43">
        <w:r>
          <w:rPr>
            <w:color w:val="1155CC"/>
            <w:u w:val="single"/>
          </w:rPr>
          <w:t>Center for Prevention – DFSCA</w:t>
        </w:r>
      </w:hyperlink>
    </w:p>
    <w:p w14:paraId="44FF5D68" w14:textId="77777777" w:rsidR="00650E95" w:rsidRDefault="00650E95" w:rsidP="00650E95">
      <w:pPr>
        <w:pStyle w:val="Heading2"/>
      </w:pPr>
      <w:bookmarkStart w:id="37" w:name="_Toc104881344"/>
      <w:r>
        <w:t>Emergency Procedures</w:t>
      </w:r>
      <w:bookmarkEnd w:id="37"/>
    </w:p>
    <w:p w14:paraId="13AF2764" w14:textId="11BBE5CD" w:rsidR="00650E95" w:rsidRPr="00BA08FB" w:rsidRDefault="00650E95" w:rsidP="00650E95">
      <w:pPr>
        <w:pStyle w:val="ListParagraph"/>
        <w:numPr>
          <w:ilvl w:val="0"/>
          <w:numId w:val="13"/>
        </w:numPr>
      </w:pPr>
      <w:r w:rsidRPr="00BA08FB">
        <w:t xml:space="preserve">In the event of a </w:t>
      </w:r>
      <w:r w:rsidRPr="00BA08FB">
        <w:rPr>
          <w:b/>
        </w:rPr>
        <w:t>medical emergency call 9-1-1</w:t>
      </w:r>
      <w:r w:rsidRPr="00BA08FB">
        <w:t xml:space="preserve"> or use campus phone</w:t>
      </w:r>
      <w:r w:rsidR="00AC129A" w:rsidRPr="00BA08FB">
        <w:t xml:space="preserve">. </w:t>
      </w:r>
      <w:proofErr w:type="gramStart"/>
      <w:r w:rsidRPr="00BA08FB">
        <w:t>Offer assistance</w:t>
      </w:r>
      <w:proofErr w:type="gramEnd"/>
      <w:r w:rsidRPr="00BA08FB">
        <w:t xml:space="preserve"> if trained and willing to do so. Guide emergency responders to victim. </w:t>
      </w:r>
      <w:r w:rsidRPr="00BA08FB">
        <w:br/>
      </w:r>
    </w:p>
    <w:p w14:paraId="4186DB2E" w14:textId="1E95D0A0" w:rsidR="00650E95" w:rsidRPr="00BA08FB" w:rsidRDefault="00650E95" w:rsidP="00650E95">
      <w:pPr>
        <w:pStyle w:val="ListParagraph"/>
        <w:numPr>
          <w:ilvl w:val="0"/>
          <w:numId w:val="13"/>
        </w:numPr>
      </w:pPr>
      <w:r w:rsidRPr="00BA08FB">
        <w:t xml:space="preserve">In the event of </w:t>
      </w:r>
      <w:r w:rsidRPr="00BA08FB">
        <w:rPr>
          <w:b/>
        </w:rPr>
        <w:t>a tornado warning</w:t>
      </w:r>
      <w:r w:rsidRPr="00BA08FB">
        <w:t xml:space="preserve">, </w:t>
      </w:r>
      <w:r w:rsidRPr="00BA08FB">
        <w:rPr>
          <w:b/>
        </w:rPr>
        <w:t>proceed to the lowest level interior room</w:t>
      </w:r>
      <w:r w:rsidRPr="00BA08FB">
        <w:t xml:space="preserve"> without window exposure</w:t>
      </w:r>
      <w:r w:rsidR="00AC129A" w:rsidRPr="00BA08FB">
        <w:t xml:space="preserve">. </w:t>
      </w:r>
      <w:r w:rsidRPr="00BA08FB">
        <w:t xml:space="preserve">See </w:t>
      </w:r>
      <w:hyperlink r:id="rId44" w:history="1">
        <w:r w:rsidRPr="00BA08FB">
          <w:rPr>
            <w:rStyle w:val="Hyperlink"/>
            <w:rFonts w:cstheme="majorHAnsi"/>
          </w:rPr>
          <w:t>www.uwsp.edu/rmgt/Pages/em/procedures/other/floor-plans.aspx</w:t>
        </w:r>
      </w:hyperlink>
      <w:r w:rsidRPr="00BA08FB">
        <w:t xml:space="preserve"> for floor plans showing severe weather shelters on campus.  Avoid wide-</w:t>
      </w:r>
      <w:r w:rsidRPr="00BA08FB">
        <w:lastRenderedPageBreak/>
        <w:t xml:space="preserve">span structures (gyms, </w:t>
      </w:r>
      <w:proofErr w:type="gramStart"/>
      <w:r w:rsidRPr="00BA08FB">
        <w:t>pools</w:t>
      </w:r>
      <w:proofErr w:type="gramEnd"/>
      <w:r w:rsidRPr="00BA08FB">
        <w:t xml:space="preserve"> or large classrooms).</w:t>
      </w:r>
      <w:r w:rsidRPr="00BA08FB">
        <w:br/>
        <w:t> </w:t>
      </w:r>
    </w:p>
    <w:p w14:paraId="6D9341DC" w14:textId="74714670" w:rsidR="00650E95" w:rsidRPr="00BA08FB" w:rsidRDefault="00650E95" w:rsidP="00650E95">
      <w:pPr>
        <w:pStyle w:val="ListParagraph"/>
        <w:numPr>
          <w:ilvl w:val="0"/>
          <w:numId w:val="13"/>
        </w:numPr>
      </w:pPr>
      <w:r w:rsidRPr="00BA08FB">
        <w:t xml:space="preserve">In the event of </w:t>
      </w:r>
      <w:r w:rsidRPr="00BA08FB">
        <w:rPr>
          <w:b/>
        </w:rPr>
        <w:t>a fire alarm</w:t>
      </w:r>
      <w:r w:rsidRPr="00BA08FB">
        <w:t xml:space="preserve">, </w:t>
      </w:r>
      <w:r w:rsidRPr="00BA08FB">
        <w:rPr>
          <w:b/>
        </w:rPr>
        <w:t>evacuate the building</w:t>
      </w:r>
      <w:r w:rsidRPr="00BA08FB">
        <w:t xml:space="preserve"> in a calm manner. Notify instructor or emergency response personnel of any missing individuals. </w:t>
      </w:r>
      <w:r w:rsidRPr="00BA08FB">
        <w:br/>
      </w:r>
    </w:p>
    <w:p w14:paraId="45528012" w14:textId="77777777" w:rsidR="00650E95" w:rsidRPr="00BA08FB" w:rsidRDefault="00650E95" w:rsidP="00650E95">
      <w:pPr>
        <w:pStyle w:val="ListParagraph"/>
        <w:numPr>
          <w:ilvl w:val="0"/>
          <w:numId w:val="13"/>
        </w:numPr>
      </w:pPr>
      <w:r w:rsidRPr="00BA08FB">
        <w:rPr>
          <w:b/>
        </w:rPr>
        <w:t>Active Shooter – RUN. HIDE. FIGHT.</w:t>
      </w:r>
      <w:r w:rsidRPr="00BA08FB">
        <w:t xml:space="preserve"> If trapped, hide, lock doors, turn off lights, spread out and remain quiet. Call 9-1-1 when it is safe to do so.  Follow instructions of emergency responders. </w:t>
      </w:r>
      <w:r w:rsidRPr="00BA08FB">
        <w:br/>
      </w:r>
    </w:p>
    <w:p w14:paraId="090802CA" w14:textId="77777777" w:rsidR="00650E95" w:rsidRPr="00BA08FB" w:rsidRDefault="00650E95" w:rsidP="00650E95">
      <w:pPr>
        <w:pStyle w:val="ListParagraph"/>
        <w:numPr>
          <w:ilvl w:val="0"/>
          <w:numId w:val="13"/>
        </w:numPr>
      </w:pPr>
      <w:r w:rsidRPr="00BA08FB">
        <w:t xml:space="preserve">See UW-Stevens Point Emergency Procedures at </w:t>
      </w:r>
      <w:hyperlink r:id="rId45" w:history="1">
        <w:r w:rsidRPr="00BA08FB">
          <w:rPr>
            <w:rStyle w:val="Hyperlink"/>
            <w:rFonts w:cstheme="majorHAnsi"/>
          </w:rPr>
          <w:t>www.uwsp.edu/rmgt/Pages/em/procedures</w:t>
        </w:r>
      </w:hyperlink>
      <w:r w:rsidRPr="00BA08FB">
        <w:t xml:space="preserve"> for details on all emergency response at UW-Stevens Point.”</w:t>
      </w:r>
    </w:p>
    <w:p w14:paraId="135FC778" w14:textId="77777777" w:rsidR="00650E95" w:rsidRPr="005A4522" w:rsidRDefault="00650E95" w:rsidP="00650E95"/>
    <w:p w14:paraId="5C73F007" w14:textId="6F89125C" w:rsidR="00650E95" w:rsidRDefault="00650E95" w:rsidP="00650E95">
      <w:pPr>
        <w:pStyle w:val="Heading2"/>
        <w:rPr>
          <w:color w:val="5F2987"/>
        </w:rPr>
      </w:pPr>
      <w:bookmarkStart w:id="38" w:name="_2nafmy6vk07w" w:colFirst="0" w:colLast="0"/>
      <w:bookmarkStart w:id="39" w:name="_44sinio" w:colFirst="0" w:colLast="0"/>
      <w:bookmarkStart w:id="40" w:name="_Toc104881345"/>
      <w:bookmarkEnd w:id="38"/>
      <w:bookmarkEnd w:id="39"/>
      <w:r>
        <w:t>Equal Access for Students with Disabilities</w:t>
      </w:r>
      <w:bookmarkEnd w:id="40"/>
    </w:p>
    <w:p w14:paraId="66CC278A" w14:textId="407E25AF" w:rsidR="00650E95" w:rsidRDefault="00716D70" w:rsidP="00650E95">
      <w:bookmarkStart w:id="41" w:name="_2jxsxqh" w:colFirst="0" w:colLast="0"/>
      <w:bookmarkEnd w:id="41"/>
      <w:r w:rsidRPr="00716D70">
        <w:t xml:space="preserve">The Americans with Disabilities Act (ADA) is a federal law requiring educational institutions to provide reasonable accommodations for students with disabilities.  UWSP is committed to providing reasonable and appropriate accommodations to students with disabilities and temporary impairments.  </w:t>
      </w:r>
      <w:r w:rsidR="00650E95">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6FAA78FD" w:rsidR="00650E95" w:rsidRDefault="009074AD" w:rsidP="00650E95">
      <w:pPr>
        <w:rPr>
          <w:i/>
        </w:rPr>
      </w:pPr>
      <w:r>
        <w:rPr>
          <w:i/>
        </w:rPr>
        <w:t>If you suspect you have a disability or acquire a condition during the semester and you need assistance or i</w:t>
      </w:r>
      <w:r w:rsidR="00650E95">
        <w:rPr>
          <w:i/>
        </w:rPr>
        <w:t>f modifications are required due to a disability, please inform the instructor and contact the</w:t>
      </w:r>
      <w:hyperlink r:id="rId46">
        <w:r w:rsidR="00BA08FB">
          <w:rPr>
            <w:i/>
            <w:color w:val="0563C1"/>
            <w:u w:val="single"/>
          </w:rPr>
          <w:t xml:space="preserve"> Disability Resource Center</w:t>
        </w:r>
      </w:hyperlink>
      <w:r w:rsidR="00650E95">
        <w:rPr>
          <w:i/>
        </w:rPr>
        <w:t xml:space="preserve"> to complete an Accommodations Request form.  Phone: 346-3365 or </w:t>
      </w:r>
      <w:r w:rsidR="006267D1" w:rsidRPr="006267D1">
        <w:rPr>
          <w:i/>
        </w:rPr>
        <w:t>Collins Classroom Center (CCC) room 106 and suite 108</w:t>
      </w:r>
      <w:r w:rsidR="00650E95">
        <w:rPr>
          <w:i/>
        </w:rPr>
        <w:t>.</w:t>
      </w:r>
      <w:r w:rsidR="000A1909" w:rsidRPr="000A1909">
        <w:t xml:space="preserve"> </w:t>
      </w:r>
      <w:r w:rsidR="000A1909" w:rsidRPr="000A1909">
        <w:rPr>
          <w:i/>
        </w:rPr>
        <w:t xml:space="preserve">For more information about UWSP’s policies, visit: </w:t>
      </w:r>
      <w:hyperlink r:id="rId47" w:history="1">
        <w:r w:rsidR="000A1909" w:rsidRPr="00BA21B2">
          <w:rPr>
            <w:rStyle w:val="Hyperlink"/>
            <w:i/>
          </w:rPr>
          <w:t>https://www.uwsp.edu/datc/Pages/default.aspx</w:t>
        </w:r>
      </w:hyperlink>
      <w:r w:rsidR="000A1909">
        <w:rPr>
          <w:i/>
        </w:rPr>
        <w:t xml:space="preserve"> </w:t>
      </w:r>
    </w:p>
    <w:p w14:paraId="47AFF9F3" w14:textId="77777777" w:rsidR="00650E95" w:rsidRDefault="00650E95" w:rsidP="00650E95">
      <w:pPr>
        <w:pStyle w:val="Heading2"/>
      </w:pPr>
      <w:bookmarkStart w:id="42" w:name="_3j2qqm3" w:colFirst="0" w:colLast="0"/>
      <w:bookmarkStart w:id="43" w:name="_Toc104881346"/>
      <w:bookmarkEnd w:id="42"/>
      <w:r>
        <w:t>FERPA</w:t>
      </w:r>
      <w:bookmarkEnd w:id="43"/>
    </w:p>
    <w:p w14:paraId="4514AA48" w14:textId="1DD86344" w:rsidR="00650E95" w:rsidRDefault="00650E95" w:rsidP="00650E95">
      <w:r>
        <w:t>The</w:t>
      </w:r>
      <w:hyperlink r:id="rId48">
        <w:r>
          <w:t xml:space="preserve"> </w:t>
        </w:r>
      </w:hyperlink>
      <w:hyperlink r:id="rId49">
        <w:r w:rsidRPr="3D2AA045">
          <w:rPr>
            <w:color w:val="1155CC"/>
            <w:u w:val="single"/>
          </w:rPr>
          <w:t>Family Educational Rights and Privacy Act</w:t>
        </w:r>
      </w:hyperlink>
      <w:r>
        <w:t xml:space="preserve"> (FERPA) provides students with a right to protect, review, and correct their student records. Staff of the university with a clear </w:t>
      </w:r>
      <w:r w:rsidRPr="3D2AA045">
        <w:rPr>
          <w:i/>
          <w:iCs/>
        </w:rPr>
        <w:t>educational need to know</w:t>
      </w:r>
      <w: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1E98750A" w:rsidR="00650E95" w:rsidRDefault="00650E95" w:rsidP="00650E95">
      <w:pPr>
        <w:rPr>
          <w:rFonts w:ascii="Calibri" w:eastAsiaTheme="minorHAnsi" w:hAnsi="Calibri" w:cs="Calibri"/>
        </w:rPr>
      </w:pPr>
      <w:r w:rsidRPr="00206D2B">
        <w:lastRenderedPageBreak/>
        <w:t xml:space="preserve">Lecture materials and recordings for </w:t>
      </w:r>
      <w:r w:rsidR="006267D1">
        <w:t>Education 755</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44" w:name="_nd6b3ndjmoz4" w:colFirst="0" w:colLast="0"/>
      <w:bookmarkStart w:id="45" w:name="_Toc104881347"/>
      <w:bookmarkEnd w:id="44"/>
      <w:r>
        <w:t>Help Resources</w:t>
      </w:r>
      <w:bookmarkEnd w:id="45"/>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bookmarkStart w:id="46" w:name="_Toc104881348"/>
      <w:r>
        <w:t>Inclusivity Statement</w:t>
      </w:r>
      <w:bookmarkEnd w:id="46"/>
      <w:r>
        <w:t xml:space="preserve"> </w:t>
      </w:r>
    </w:p>
    <w:p w14:paraId="669B3B14" w14:textId="77777777" w:rsidR="006B78D6" w:rsidRPr="006B78D6" w:rsidRDefault="006B78D6" w:rsidP="00F76C89">
      <w:r w:rsidRPr="006B78D6">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006B78D6">
        <w:t>strength</w:t>
      </w:r>
      <w:proofErr w:type="gramEnd"/>
      <w:r w:rsidRPr="006B78D6">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2703B6E1" w14:textId="0A1D0171" w:rsidR="006B78D6" w:rsidRPr="006B78D6" w:rsidRDefault="006B78D6" w:rsidP="00F76C89">
      <w:pPr>
        <w:rPr>
          <w:b/>
        </w:rPr>
      </w:pPr>
      <w:r w:rsidRPr="006B78D6">
        <w:t xml:space="preserve">If you have experienced a bias incident (an act of conduct, speech, or expression to which a bias motive is evident as a contributing factor regardless of whether the act is criminal) at UWSP, you have the right to </w:t>
      </w:r>
      <w:r w:rsidRPr="006B78D6">
        <w:lastRenderedPageBreak/>
        <w:t xml:space="preserve">report it using this link. You may also contact the Dean of Students office directly at </w:t>
      </w:r>
      <w:hyperlink r:id="rId50" w:history="1">
        <w:r w:rsidRPr="006B78D6">
          <w:rPr>
            <w:rStyle w:val="Hyperlink"/>
            <w:color w:val="auto"/>
          </w:rPr>
          <w:t>dos@uwsp.edu</w:t>
        </w:r>
      </w:hyperlink>
      <w:r w:rsidRPr="006B78D6">
        <w:t>.</w:t>
      </w:r>
    </w:p>
    <w:p w14:paraId="47F8720D" w14:textId="2BBA5961" w:rsidR="00650E95" w:rsidRDefault="00650E95" w:rsidP="006B78D6">
      <w:pPr>
        <w:pStyle w:val="Heading2"/>
      </w:pPr>
      <w:bookmarkStart w:id="47" w:name="_Toc104881349"/>
      <w:r>
        <w:t xml:space="preserve">Incomplete </w:t>
      </w:r>
      <w:r w:rsidRPr="0076218F">
        <w:t>Policy</w:t>
      </w:r>
      <w:bookmarkEnd w:id="47"/>
    </w:p>
    <w:p w14:paraId="2BAB93F0" w14:textId="36409075" w:rsidR="000D6699" w:rsidRDefault="000D6699" w:rsidP="00F76C89">
      <w:pPr>
        <w:rPr>
          <w:b/>
        </w:rPr>
      </w:pPr>
      <w:r w:rsidRPr="000D6699">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r w:rsidR="00A7310B">
        <w:t>.</w:t>
      </w:r>
    </w:p>
    <w:p w14:paraId="204AA9DD" w14:textId="5FF3EBD7" w:rsidR="00650E95" w:rsidRPr="00C2011D" w:rsidRDefault="00650E95" w:rsidP="000D6699">
      <w:pPr>
        <w:pStyle w:val="Heading2"/>
      </w:pPr>
      <w:bookmarkStart w:id="48" w:name="_Toc104881350"/>
      <w:r w:rsidRPr="00C2011D">
        <w:t>Netiquette Guidelines</w:t>
      </w:r>
      <w:bookmarkEnd w:id="48"/>
    </w:p>
    <w:p w14:paraId="59E2155F" w14:textId="2065C39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51">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52">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bookmarkStart w:id="49" w:name="_Toc104881351"/>
      <w:r>
        <w:lastRenderedPageBreak/>
        <w:t>Religious Beliefs Accommodation</w:t>
      </w:r>
      <w:bookmarkEnd w:id="49"/>
    </w:p>
    <w:p w14:paraId="02A07CFC" w14:textId="70DD29FD" w:rsidR="00650E95" w:rsidRDefault="00650E95" w:rsidP="00650E95">
      <w:r>
        <w:t>It is UW System policy (</w:t>
      </w:r>
      <w:hyperlink r:id="rId53">
        <w:r>
          <w:rPr>
            <w:color w:val="0563C1"/>
            <w:u w:val="single"/>
          </w:rPr>
          <w:t>UWS 22</w:t>
        </w:r>
      </w:hyperlink>
      <w:r>
        <w:t>) to reasonably accommodate your sincerely held religious beliefs with respect to all examinations and other academic requirements.</w:t>
      </w:r>
      <w:r w:rsidR="00AE4931">
        <w:t xml:space="preserve"> </w:t>
      </w:r>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bookmarkStart w:id="50" w:name="_Toc104881352"/>
      <w:r>
        <w:t>Title IX</w:t>
      </w:r>
      <w:bookmarkEnd w:id="50"/>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54">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5">
        <w:r>
          <w:rPr>
            <w:color w:val="1155CC"/>
            <w:u w:val="single"/>
          </w:rPr>
          <w:t>Title IX page</w:t>
        </w:r>
      </w:hyperlink>
      <w:hyperlink r:id="rId56">
        <w:r>
          <w:t>.</w:t>
        </w:r>
      </w:hyperlink>
      <w:hyperlink r:id="rId57">
        <w:r>
          <w:t xml:space="preserve"> </w:t>
        </w:r>
      </w:hyperlink>
    </w:p>
    <w:p w14:paraId="23EDBDA1" w14:textId="77777777" w:rsidR="0076218F" w:rsidRPr="00653FAB" w:rsidRDefault="0076218F" w:rsidP="00653FAB"/>
    <w:sectPr w:rsidR="0076218F" w:rsidRPr="00653FAB" w:rsidSect="008C4582">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01F7" w14:textId="77777777" w:rsidR="00C55F4C" w:rsidRDefault="00C55F4C" w:rsidP="008C4582">
      <w:r>
        <w:separator/>
      </w:r>
    </w:p>
  </w:endnote>
  <w:endnote w:type="continuationSeparator" w:id="0">
    <w:p w14:paraId="29AB6BDD" w14:textId="77777777" w:rsidR="00C55F4C" w:rsidRDefault="00C55F4C"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5F10" w14:textId="77777777" w:rsidR="00C55F4C" w:rsidRDefault="00C55F4C" w:rsidP="008C4582">
      <w:r>
        <w:separator/>
      </w:r>
    </w:p>
  </w:footnote>
  <w:footnote w:type="continuationSeparator" w:id="0">
    <w:p w14:paraId="0532A75A" w14:textId="77777777" w:rsidR="00C55F4C" w:rsidRDefault="00C55F4C"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23AA125C" w:rsidR="008C4582" w:rsidRPr="004F5552" w:rsidRDefault="009722F1" w:rsidP="001E7127">
    <w:pPr>
      <w:pStyle w:val="Header"/>
      <w:ind w:left="0"/>
      <w:rPr>
        <w:color w:val="auto"/>
      </w:rPr>
    </w:pPr>
    <w:r w:rsidRPr="004F5552">
      <w:rPr>
        <w:color w:val="auto"/>
      </w:rPr>
      <w:t xml:space="preserve">Education </w:t>
    </w:r>
    <w:r w:rsidR="00FA71D9">
      <w:rPr>
        <w:color w:val="auto"/>
      </w:rPr>
      <w:t>713</w:t>
    </w:r>
    <w:r w:rsidRPr="004F5552">
      <w:rPr>
        <w:color w:val="auto"/>
      </w:rPr>
      <w:t xml:space="preserve">: </w:t>
    </w:r>
    <w:r w:rsidR="00FA71D9" w:rsidRPr="00FA71D9">
      <w:t>Essential Skills for Special Educators</w:t>
    </w:r>
    <w:r w:rsidR="00FA71D9" w:rsidRPr="00FA71D9">
      <w:tab/>
      <w:t>Fall</w:t>
    </w:r>
    <w:r w:rsidR="00FA71D9">
      <w:rPr>
        <w:b/>
        <w:bCs/>
      </w:rPr>
      <w:t xml:space="preserve"> </w:t>
    </w:r>
    <w:r w:rsidRPr="004F5552">
      <w:rPr>
        <w:color w:val="auto"/>
      </w:rPr>
      <w:t>2022</w:t>
    </w:r>
    <w:r w:rsidR="008C4582" w:rsidRPr="004F5552">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0763281"/>
    <w:multiLevelType w:val="hybridMultilevel"/>
    <w:tmpl w:val="C2E08E44"/>
    <w:lvl w:ilvl="0" w:tplc="4F54986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022FCD"/>
    <w:multiLevelType w:val="hybridMultilevel"/>
    <w:tmpl w:val="47C0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A7EAC"/>
    <w:multiLevelType w:val="multilevel"/>
    <w:tmpl w:val="CBD0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D86293"/>
    <w:multiLevelType w:val="hybridMultilevel"/>
    <w:tmpl w:val="E6F03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2"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3"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1F3FFC"/>
    <w:multiLevelType w:val="hybridMultilevel"/>
    <w:tmpl w:val="C194D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C0221"/>
    <w:multiLevelType w:val="multilevel"/>
    <w:tmpl w:val="9B70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7"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40452C"/>
    <w:multiLevelType w:val="hybridMultilevel"/>
    <w:tmpl w:val="3364F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915EDC"/>
    <w:multiLevelType w:val="hybridMultilevel"/>
    <w:tmpl w:val="02C0C670"/>
    <w:lvl w:ilvl="0" w:tplc="A2088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21"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3" w15:restartNumberingAfterBreak="0">
    <w:nsid w:val="76415B13"/>
    <w:multiLevelType w:val="hybridMultilevel"/>
    <w:tmpl w:val="89003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6236CC"/>
    <w:multiLevelType w:val="multilevel"/>
    <w:tmpl w:val="C416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680606">
    <w:abstractNumId w:val="0"/>
  </w:num>
  <w:num w:numId="2" w16cid:durableId="1093088475">
    <w:abstractNumId w:val="11"/>
  </w:num>
  <w:num w:numId="3" w16cid:durableId="701901004">
    <w:abstractNumId w:val="1"/>
  </w:num>
  <w:num w:numId="4" w16cid:durableId="694425882">
    <w:abstractNumId w:val="22"/>
  </w:num>
  <w:num w:numId="5" w16cid:durableId="544759483">
    <w:abstractNumId w:val="12"/>
  </w:num>
  <w:num w:numId="6" w16cid:durableId="519046849">
    <w:abstractNumId w:val="6"/>
  </w:num>
  <w:num w:numId="7" w16cid:durableId="1174803772">
    <w:abstractNumId w:val="9"/>
  </w:num>
  <w:num w:numId="8" w16cid:durableId="387189621">
    <w:abstractNumId w:val="21"/>
  </w:num>
  <w:num w:numId="9" w16cid:durableId="1221285226">
    <w:abstractNumId w:val="17"/>
  </w:num>
  <w:num w:numId="10" w16cid:durableId="956105604">
    <w:abstractNumId w:val="4"/>
  </w:num>
  <w:num w:numId="11" w16cid:durableId="1843399645">
    <w:abstractNumId w:val="20"/>
  </w:num>
  <w:num w:numId="12" w16cid:durableId="1660041426">
    <w:abstractNumId w:val="16"/>
  </w:num>
  <w:num w:numId="13" w16cid:durableId="1986665399">
    <w:abstractNumId w:val="5"/>
  </w:num>
  <w:num w:numId="14" w16cid:durableId="1794009635">
    <w:abstractNumId w:val="13"/>
  </w:num>
  <w:num w:numId="15" w16cid:durableId="557018074">
    <w:abstractNumId w:val="2"/>
  </w:num>
  <w:num w:numId="16" w16cid:durableId="1378890773">
    <w:abstractNumId w:val="19"/>
  </w:num>
  <w:num w:numId="17" w16cid:durableId="760759811">
    <w:abstractNumId w:val="15"/>
    <w:lvlOverride w:ilvl="0">
      <w:lvl w:ilvl="0">
        <w:numFmt w:val="upperRoman"/>
        <w:lvlText w:val="%1."/>
        <w:lvlJc w:val="right"/>
      </w:lvl>
    </w:lvlOverride>
  </w:num>
  <w:num w:numId="18" w16cid:durableId="1321929112">
    <w:abstractNumId w:val="8"/>
  </w:num>
  <w:num w:numId="19" w16cid:durableId="1132206952">
    <w:abstractNumId w:val="18"/>
  </w:num>
  <w:num w:numId="20" w16cid:durableId="386731568">
    <w:abstractNumId w:val="24"/>
  </w:num>
  <w:num w:numId="21" w16cid:durableId="571696589">
    <w:abstractNumId w:val="7"/>
  </w:num>
  <w:num w:numId="22" w16cid:durableId="729503132">
    <w:abstractNumId w:val="10"/>
  </w:num>
  <w:num w:numId="23" w16cid:durableId="1849061353">
    <w:abstractNumId w:val="23"/>
  </w:num>
  <w:num w:numId="24" w16cid:durableId="1880437334">
    <w:abstractNumId w:val="14"/>
  </w:num>
  <w:num w:numId="25" w16cid:durableId="213073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24F83"/>
    <w:rsid w:val="00025303"/>
    <w:rsid w:val="0002778D"/>
    <w:rsid w:val="00036432"/>
    <w:rsid w:val="00052B82"/>
    <w:rsid w:val="00053A09"/>
    <w:rsid w:val="00056A7B"/>
    <w:rsid w:val="00061DDC"/>
    <w:rsid w:val="000621C7"/>
    <w:rsid w:val="000713C2"/>
    <w:rsid w:val="000721B1"/>
    <w:rsid w:val="00073681"/>
    <w:rsid w:val="00084DC2"/>
    <w:rsid w:val="000A1909"/>
    <w:rsid w:val="000A6E7E"/>
    <w:rsid w:val="000C56FE"/>
    <w:rsid w:val="000D002C"/>
    <w:rsid w:val="000D3002"/>
    <w:rsid w:val="000D6699"/>
    <w:rsid w:val="000F3D17"/>
    <w:rsid w:val="000F4F4E"/>
    <w:rsid w:val="000F6231"/>
    <w:rsid w:val="000F68CC"/>
    <w:rsid w:val="001066E2"/>
    <w:rsid w:val="001171BA"/>
    <w:rsid w:val="0012697B"/>
    <w:rsid w:val="00132E5D"/>
    <w:rsid w:val="00135218"/>
    <w:rsid w:val="001432DD"/>
    <w:rsid w:val="00154E2B"/>
    <w:rsid w:val="00155091"/>
    <w:rsid w:val="001560B1"/>
    <w:rsid w:val="00170472"/>
    <w:rsid w:val="00195429"/>
    <w:rsid w:val="001A48A7"/>
    <w:rsid w:val="001C51AA"/>
    <w:rsid w:val="001D46AD"/>
    <w:rsid w:val="001D50D7"/>
    <w:rsid w:val="001E6B8F"/>
    <w:rsid w:val="001E7127"/>
    <w:rsid w:val="001F60A1"/>
    <w:rsid w:val="00212EA0"/>
    <w:rsid w:val="00213B23"/>
    <w:rsid w:val="0024162F"/>
    <w:rsid w:val="00250AE3"/>
    <w:rsid w:val="00252967"/>
    <w:rsid w:val="00261C57"/>
    <w:rsid w:val="00261F91"/>
    <w:rsid w:val="002656A2"/>
    <w:rsid w:val="00281907"/>
    <w:rsid w:val="0028213F"/>
    <w:rsid w:val="002918F3"/>
    <w:rsid w:val="002944F4"/>
    <w:rsid w:val="00295DB9"/>
    <w:rsid w:val="002B5810"/>
    <w:rsid w:val="002B754A"/>
    <w:rsid w:val="002C3334"/>
    <w:rsid w:val="002D032C"/>
    <w:rsid w:val="002E482B"/>
    <w:rsid w:val="002F70ED"/>
    <w:rsid w:val="003260EC"/>
    <w:rsid w:val="003427F5"/>
    <w:rsid w:val="00350068"/>
    <w:rsid w:val="00354892"/>
    <w:rsid w:val="00367F65"/>
    <w:rsid w:val="0037012F"/>
    <w:rsid w:val="003850F0"/>
    <w:rsid w:val="0038683D"/>
    <w:rsid w:val="003C483A"/>
    <w:rsid w:val="003D0F1E"/>
    <w:rsid w:val="003E4385"/>
    <w:rsid w:val="003F09A2"/>
    <w:rsid w:val="003F6931"/>
    <w:rsid w:val="004053BB"/>
    <w:rsid w:val="00413DD9"/>
    <w:rsid w:val="00421FEA"/>
    <w:rsid w:val="00435428"/>
    <w:rsid w:val="0044076E"/>
    <w:rsid w:val="00446808"/>
    <w:rsid w:val="004579D5"/>
    <w:rsid w:val="004824F4"/>
    <w:rsid w:val="004A1A66"/>
    <w:rsid w:val="004A5223"/>
    <w:rsid w:val="004B4EA9"/>
    <w:rsid w:val="004B6B5E"/>
    <w:rsid w:val="004C012D"/>
    <w:rsid w:val="004D6128"/>
    <w:rsid w:val="004E35EF"/>
    <w:rsid w:val="004E4224"/>
    <w:rsid w:val="004F5552"/>
    <w:rsid w:val="00503E22"/>
    <w:rsid w:val="0051453D"/>
    <w:rsid w:val="005149DB"/>
    <w:rsid w:val="00514F83"/>
    <w:rsid w:val="005277FE"/>
    <w:rsid w:val="00533A0E"/>
    <w:rsid w:val="00537C84"/>
    <w:rsid w:val="00550291"/>
    <w:rsid w:val="00555A3F"/>
    <w:rsid w:val="00556B0F"/>
    <w:rsid w:val="005757FD"/>
    <w:rsid w:val="00583850"/>
    <w:rsid w:val="00587FDF"/>
    <w:rsid w:val="0059246C"/>
    <w:rsid w:val="00594BF0"/>
    <w:rsid w:val="005A2AFE"/>
    <w:rsid w:val="005A2FF9"/>
    <w:rsid w:val="005B3B60"/>
    <w:rsid w:val="005B7298"/>
    <w:rsid w:val="005C354C"/>
    <w:rsid w:val="005D6594"/>
    <w:rsid w:val="005F0C5F"/>
    <w:rsid w:val="00610011"/>
    <w:rsid w:val="00621807"/>
    <w:rsid w:val="006242B1"/>
    <w:rsid w:val="006267D1"/>
    <w:rsid w:val="00630A8B"/>
    <w:rsid w:val="00650B0A"/>
    <w:rsid w:val="00650E95"/>
    <w:rsid w:val="00652B31"/>
    <w:rsid w:val="00653FAB"/>
    <w:rsid w:val="00654300"/>
    <w:rsid w:val="00666FA5"/>
    <w:rsid w:val="006679CE"/>
    <w:rsid w:val="00674B99"/>
    <w:rsid w:val="006754D4"/>
    <w:rsid w:val="006865AF"/>
    <w:rsid w:val="006918B1"/>
    <w:rsid w:val="00693BA1"/>
    <w:rsid w:val="006A1B40"/>
    <w:rsid w:val="006B3441"/>
    <w:rsid w:val="006B36F4"/>
    <w:rsid w:val="006B4249"/>
    <w:rsid w:val="006B78D6"/>
    <w:rsid w:val="006C1B02"/>
    <w:rsid w:val="006E467E"/>
    <w:rsid w:val="00706F39"/>
    <w:rsid w:val="00712B53"/>
    <w:rsid w:val="00714AC1"/>
    <w:rsid w:val="00716D70"/>
    <w:rsid w:val="00717AD6"/>
    <w:rsid w:val="0072058F"/>
    <w:rsid w:val="00724F3F"/>
    <w:rsid w:val="007328D0"/>
    <w:rsid w:val="007371F0"/>
    <w:rsid w:val="0074716B"/>
    <w:rsid w:val="00747A3E"/>
    <w:rsid w:val="0076218F"/>
    <w:rsid w:val="00765E81"/>
    <w:rsid w:val="00771D13"/>
    <w:rsid w:val="007734CB"/>
    <w:rsid w:val="007767F4"/>
    <w:rsid w:val="00787FBA"/>
    <w:rsid w:val="00792928"/>
    <w:rsid w:val="00794868"/>
    <w:rsid w:val="00796D0E"/>
    <w:rsid w:val="00797C84"/>
    <w:rsid w:val="007A04FF"/>
    <w:rsid w:val="007A1911"/>
    <w:rsid w:val="007B4077"/>
    <w:rsid w:val="007C16C7"/>
    <w:rsid w:val="007E159B"/>
    <w:rsid w:val="00813964"/>
    <w:rsid w:val="00820EC4"/>
    <w:rsid w:val="0082240D"/>
    <w:rsid w:val="0082531D"/>
    <w:rsid w:val="00830201"/>
    <w:rsid w:val="0084019E"/>
    <w:rsid w:val="00841915"/>
    <w:rsid w:val="008501B1"/>
    <w:rsid w:val="00860068"/>
    <w:rsid w:val="00871D36"/>
    <w:rsid w:val="0087201E"/>
    <w:rsid w:val="00872F87"/>
    <w:rsid w:val="00886640"/>
    <w:rsid w:val="00892C58"/>
    <w:rsid w:val="008B5A28"/>
    <w:rsid w:val="008C4582"/>
    <w:rsid w:val="008C6B8A"/>
    <w:rsid w:val="008D1CE4"/>
    <w:rsid w:val="008D6AF9"/>
    <w:rsid w:val="008E24DA"/>
    <w:rsid w:val="00900B46"/>
    <w:rsid w:val="00901CA7"/>
    <w:rsid w:val="009039E4"/>
    <w:rsid w:val="00904C0F"/>
    <w:rsid w:val="00906878"/>
    <w:rsid w:val="009074AD"/>
    <w:rsid w:val="00907E68"/>
    <w:rsid w:val="00914E39"/>
    <w:rsid w:val="00920534"/>
    <w:rsid w:val="00923D84"/>
    <w:rsid w:val="0093433E"/>
    <w:rsid w:val="009606B6"/>
    <w:rsid w:val="00964440"/>
    <w:rsid w:val="009722F1"/>
    <w:rsid w:val="009C392B"/>
    <w:rsid w:val="009D4526"/>
    <w:rsid w:val="00A14159"/>
    <w:rsid w:val="00A16829"/>
    <w:rsid w:val="00A20877"/>
    <w:rsid w:val="00A23477"/>
    <w:rsid w:val="00A358B9"/>
    <w:rsid w:val="00A37EC5"/>
    <w:rsid w:val="00A43D6F"/>
    <w:rsid w:val="00A539FF"/>
    <w:rsid w:val="00A671D6"/>
    <w:rsid w:val="00A7310B"/>
    <w:rsid w:val="00A74CFC"/>
    <w:rsid w:val="00AC129A"/>
    <w:rsid w:val="00AC7447"/>
    <w:rsid w:val="00AD1706"/>
    <w:rsid w:val="00AD2BD3"/>
    <w:rsid w:val="00AE1F73"/>
    <w:rsid w:val="00AE4931"/>
    <w:rsid w:val="00B06E65"/>
    <w:rsid w:val="00B20E5E"/>
    <w:rsid w:val="00B24820"/>
    <w:rsid w:val="00B26CC4"/>
    <w:rsid w:val="00B27E2F"/>
    <w:rsid w:val="00B56F86"/>
    <w:rsid w:val="00B65615"/>
    <w:rsid w:val="00B94AE3"/>
    <w:rsid w:val="00B95903"/>
    <w:rsid w:val="00BA08FB"/>
    <w:rsid w:val="00BA3223"/>
    <w:rsid w:val="00BA5D1D"/>
    <w:rsid w:val="00BA621A"/>
    <w:rsid w:val="00BB0455"/>
    <w:rsid w:val="00BC1A99"/>
    <w:rsid w:val="00BC2216"/>
    <w:rsid w:val="00BC57BA"/>
    <w:rsid w:val="00BF10A8"/>
    <w:rsid w:val="00BF2196"/>
    <w:rsid w:val="00BF5407"/>
    <w:rsid w:val="00C04F7A"/>
    <w:rsid w:val="00C15377"/>
    <w:rsid w:val="00C1792D"/>
    <w:rsid w:val="00C17B1B"/>
    <w:rsid w:val="00C20954"/>
    <w:rsid w:val="00C23924"/>
    <w:rsid w:val="00C27F36"/>
    <w:rsid w:val="00C351CD"/>
    <w:rsid w:val="00C52718"/>
    <w:rsid w:val="00C55F4C"/>
    <w:rsid w:val="00C60498"/>
    <w:rsid w:val="00C636D6"/>
    <w:rsid w:val="00C64307"/>
    <w:rsid w:val="00C92AD7"/>
    <w:rsid w:val="00C93301"/>
    <w:rsid w:val="00CB33DF"/>
    <w:rsid w:val="00CB4177"/>
    <w:rsid w:val="00CC4345"/>
    <w:rsid w:val="00CD4223"/>
    <w:rsid w:val="00D22776"/>
    <w:rsid w:val="00D350C9"/>
    <w:rsid w:val="00DA7768"/>
    <w:rsid w:val="00DC1523"/>
    <w:rsid w:val="00DC2673"/>
    <w:rsid w:val="00DC3AAB"/>
    <w:rsid w:val="00DC3FB2"/>
    <w:rsid w:val="00DD43A5"/>
    <w:rsid w:val="00DE02CD"/>
    <w:rsid w:val="00DF76E1"/>
    <w:rsid w:val="00E00C1C"/>
    <w:rsid w:val="00E11578"/>
    <w:rsid w:val="00E31C9C"/>
    <w:rsid w:val="00E3326F"/>
    <w:rsid w:val="00E339FB"/>
    <w:rsid w:val="00E36969"/>
    <w:rsid w:val="00E50B38"/>
    <w:rsid w:val="00E53006"/>
    <w:rsid w:val="00E56992"/>
    <w:rsid w:val="00E72159"/>
    <w:rsid w:val="00E72F9A"/>
    <w:rsid w:val="00E75019"/>
    <w:rsid w:val="00E93FC9"/>
    <w:rsid w:val="00EA447D"/>
    <w:rsid w:val="00EA5EE0"/>
    <w:rsid w:val="00EA7B42"/>
    <w:rsid w:val="00EB2DA4"/>
    <w:rsid w:val="00EC1991"/>
    <w:rsid w:val="00ED4CF4"/>
    <w:rsid w:val="00EF41FE"/>
    <w:rsid w:val="00EF6C79"/>
    <w:rsid w:val="00F07770"/>
    <w:rsid w:val="00F20E6F"/>
    <w:rsid w:val="00F408F8"/>
    <w:rsid w:val="00F56309"/>
    <w:rsid w:val="00F61390"/>
    <w:rsid w:val="00F66A2F"/>
    <w:rsid w:val="00F726CC"/>
    <w:rsid w:val="00F76C89"/>
    <w:rsid w:val="00F86BAB"/>
    <w:rsid w:val="00F9082C"/>
    <w:rsid w:val="00F929EC"/>
    <w:rsid w:val="00F96C4F"/>
    <w:rsid w:val="00F972D9"/>
    <w:rsid w:val="00FA1B5C"/>
    <w:rsid w:val="00FA71D9"/>
    <w:rsid w:val="00FB6956"/>
    <w:rsid w:val="00FC3053"/>
    <w:rsid w:val="00FD560D"/>
    <w:rsid w:val="00FD74D5"/>
    <w:rsid w:val="00FE492C"/>
    <w:rsid w:val="174E5B4E"/>
    <w:rsid w:val="18F0E9FD"/>
    <w:rsid w:val="197528C1"/>
    <w:rsid w:val="1D968C0E"/>
    <w:rsid w:val="257A4FD1"/>
    <w:rsid w:val="25E61B4C"/>
    <w:rsid w:val="2D8FAB9B"/>
    <w:rsid w:val="3050E9E1"/>
    <w:rsid w:val="33888AA3"/>
    <w:rsid w:val="34F18661"/>
    <w:rsid w:val="3970AC4D"/>
    <w:rsid w:val="3A79F809"/>
    <w:rsid w:val="3D2AA045"/>
    <w:rsid w:val="45EDC5EC"/>
    <w:rsid w:val="4C88358C"/>
    <w:rsid w:val="4FD3A8E3"/>
    <w:rsid w:val="55EF62B5"/>
    <w:rsid w:val="60DC626F"/>
    <w:rsid w:val="62E3DEAA"/>
    <w:rsid w:val="6AE00A34"/>
    <w:rsid w:val="713150F4"/>
    <w:rsid w:val="746FCC80"/>
    <w:rsid w:val="75578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B20E5E"/>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20E5E"/>
    <w:pPr>
      <w:spacing w:after="100"/>
      <w:ind w:left="0"/>
    </w:pPr>
  </w:style>
  <w:style w:type="paragraph" w:styleId="TOC2">
    <w:name w:val="toc 2"/>
    <w:basedOn w:val="Normal"/>
    <w:next w:val="Normal"/>
    <w:autoRedefine/>
    <w:uiPriority w:val="39"/>
    <w:unhideWhenUsed/>
    <w:rsid w:val="00B20E5E"/>
    <w:pPr>
      <w:spacing w:after="100"/>
      <w:ind w:left="220"/>
    </w:pPr>
  </w:style>
  <w:style w:type="paragraph" w:styleId="TOC3">
    <w:name w:val="toc 3"/>
    <w:basedOn w:val="Normal"/>
    <w:next w:val="Normal"/>
    <w:autoRedefine/>
    <w:uiPriority w:val="39"/>
    <w:unhideWhenUsed/>
    <w:rsid w:val="00B20E5E"/>
    <w:pPr>
      <w:spacing w:after="100"/>
      <w:ind w:left="440"/>
    </w:pPr>
  </w:style>
  <w:style w:type="character" w:customStyle="1" w:styleId="apple-tab-span">
    <w:name w:val="apple-tab-span"/>
    <w:basedOn w:val="DefaultParagraphFont"/>
    <w:rsid w:val="00DA7768"/>
  </w:style>
  <w:style w:type="character" w:styleId="CommentReference">
    <w:name w:val="annotation reference"/>
    <w:basedOn w:val="DefaultParagraphFont"/>
    <w:uiPriority w:val="99"/>
    <w:semiHidden/>
    <w:unhideWhenUsed/>
    <w:rsid w:val="00C27F36"/>
    <w:rPr>
      <w:sz w:val="16"/>
      <w:szCs w:val="16"/>
    </w:rPr>
  </w:style>
  <w:style w:type="paragraph" w:styleId="CommentText">
    <w:name w:val="annotation text"/>
    <w:basedOn w:val="Normal"/>
    <w:link w:val="CommentTextChar"/>
    <w:uiPriority w:val="99"/>
    <w:semiHidden/>
    <w:unhideWhenUsed/>
    <w:rsid w:val="00C27F36"/>
    <w:rPr>
      <w:sz w:val="20"/>
      <w:szCs w:val="20"/>
    </w:rPr>
  </w:style>
  <w:style w:type="character" w:customStyle="1" w:styleId="CommentTextChar">
    <w:name w:val="Comment Text Char"/>
    <w:basedOn w:val="DefaultParagraphFont"/>
    <w:link w:val="CommentText"/>
    <w:uiPriority w:val="99"/>
    <w:semiHidden/>
    <w:rsid w:val="00C27F36"/>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C27F36"/>
    <w:rPr>
      <w:b/>
      <w:bCs/>
    </w:rPr>
  </w:style>
  <w:style w:type="character" w:customStyle="1" w:styleId="CommentSubjectChar">
    <w:name w:val="Comment Subject Char"/>
    <w:basedOn w:val="CommentTextChar"/>
    <w:link w:val="CommentSubject"/>
    <w:uiPriority w:val="99"/>
    <w:semiHidden/>
    <w:rsid w:val="00C27F36"/>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8869">
      <w:bodyDiv w:val="1"/>
      <w:marLeft w:val="0"/>
      <w:marRight w:val="0"/>
      <w:marTop w:val="0"/>
      <w:marBottom w:val="0"/>
      <w:divBdr>
        <w:top w:val="none" w:sz="0" w:space="0" w:color="auto"/>
        <w:left w:val="none" w:sz="0" w:space="0" w:color="auto"/>
        <w:bottom w:val="none" w:sz="0" w:space="0" w:color="auto"/>
        <w:right w:val="none" w:sz="0" w:space="0" w:color="auto"/>
      </w:divBdr>
    </w:div>
    <w:div w:id="1229149543">
      <w:bodyDiv w:val="1"/>
      <w:marLeft w:val="0"/>
      <w:marRight w:val="0"/>
      <w:marTop w:val="0"/>
      <w:marBottom w:val="0"/>
      <w:divBdr>
        <w:top w:val="none" w:sz="0" w:space="0" w:color="auto"/>
        <w:left w:val="none" w:sz="0" w:space="0" w:color="auto"/>
        <w:bottom w:val="none" w:sz="0" w:space="0" w:color="auto"/>
        <w:right w:val="none" w:sz="0" w:space="0" w:color="auto"/>
      </w:divBdr>
    </w:div>
    <w:div w:id="1425954295">
      <w:bodyDiv w:val="1"/>
      <w:marLeft w:val="0"/>
      <w:marRight w:val="0"/>
      <w:marTop w:val="0"/>
      <w:marBottom w:val="0"/>
      <w:divBdr>
        <w:top w:val="none" w:sz="0" w:space="0" w:color="auto"/>
        <w:left w:val="none" w:sz="0" w:space="0" w:color="auto"/>
        <w:bottom w:val="none" w:sz="0" w:space="0" w:color="auto"/>
        <w:right w:val="none" w:sz="0" w:space="0" w:color="auto"/>
      </w:divBdr>
      <w:divsChild>
        <w:div w:id="2055225908">
          <w:marLeft w:val="-115"/>
          <w:marRight w:val="0"/>
          <w:marTop w:val="0"/>
          <w:marBottom w:val="0"/>
          <w:divBdr>
            <w:top w:val="none" w:sz="0" w:space="0" w:color="auto"/>
            <w:left w:val="none" w:sz="0" w:space="0" w:color="auto"/>
            <w:bottom w:val="none" w:sz="0" w:space="0" w:color="auto"/>
            <w:right w:val="none" w:sz="0" w:space="0" w:color="auto"/>
          </w:divBdr>
        </w:div>
      </w:divsChild>
    </w:div>
    <w:div w:id="1547371432">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tech/Pages/Account/Manage-Your-Account.aspx" TargetMode="External"/><Relationship Id="rId18" Type="http://schemas.openxmlformats.org/officeDocument/2006/relationships/image" Target="media/image3.png"/><Relationship Id="rId26" Type="http://schemas.openxmlformats.org/officeDocument/2006/relationships/hyperlink" Target="https://community.canvaslms.com/docs/DOC-10721" TargetMode="External"/><Relationship Id="rId39" Type="http://schemas.openxmlformats.org/officeDocument/2006/relationships/hyperlink" Target="https://www.uwsp.edu/dos/clery/Pages/default.aspx" TargetMode="External"/><Relationship Id="rId21" Type="http://schemas.openxmlformats.org/officeDocument/2006/relationships/image" Target="media/image6.png"/><Relationship Id="rId34" Type="http://schemas.openxmlformats.org/officeDocument/2006/relationships/hyperlink" Target="http://docs.legis.wisconsin.gov/code/admin_code/uws/14.pdf" TargetMode="External"/><Relationship Id="rId42" Type="http://schemas.openxmlformats.org/officeDocument/2006/relationships/hyperlink" Target="https://www.uwsp.edu/dos/aoda-ipv/Pages/dfsca.aspx" TargetMode="External"/><Relationship Id="rId47" Type="http://schemas.openxmlformats.org/officeDocument/2006/relationships/hyperlink" Target="https://www.uwsp.edu/datc/Pages/default.aspx" TargetMode="External"/><Relationship Id="rId50" Type="http://schemas.openxmlformats.org/officeDocument/2006/relationships/hyperlink" Target="mailto:dos@uwsp.edu" TargetMode="External"/><Relationship Id="rId55" Type="http://schemas.openxmlformats.org/officeDocument/2006/relationships/hyperlink" Target="https://www.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ww.uwsp.edu/infotech/Pages/ServiceDesk/default.aspx" TargetMode="External"/><Relationship Id="rId41" Type="http://schemas.openxmlformats.org/officeDocument/2006/relationships/hyperlink" Target="https://www.uwsp.edu/regrec/Pages/calendars.aspx" TargetMode="External"/><Relationship Id="rId54" Type="http://schemas.openxmlformats.org/officeDocument/2006/relationships/hyperlink" Target="https://www.uwsp.edu/DOS/sexualass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c.sped.org/~/media/Files/Standards/Professional%20Preparation%20Standards/Initial%20Preparation%20Standards.pdf" TargetMode="External"/><Relationship Id="rId24" Type="http://schemas.openxmlformats.org/officeDocument/2006/relationships/image" Target="media/image7.png"/><Relationship Id="rId32" Type="http://schemas.openxmlformats.org/officeDocument/2006/relationships/hyperlink" Target="https://www.uwsp.edu/veteran-services/Pages/short-term-leave.aspx" TargetMode="External"/><Relationship Id="rId37" Type="http://schemas.openxmlformats.org/officeDocument/2006/relationships/hyperlink" Target="https://www.uwsp.edu/dos/clery/Documents/ASR-ASFR.pdf" TargetMode="External"/><Relationship Id="rId40" Type="http://schemas.openxmlformats.org/officeDocument/2006/relationships/hyperlink" Target="http://libraryguides.uwsp.edu/copyright?hs=a" TargetMode="External"/><Relationship Id="rId45" Type="http://schemas.openxmlformats.org/officeDocument/2006/relationships/hyperlink" Target="http://www.uwsp.edu/rmgt/Pages/em/procedures" TargetMode="External"/><Relationship Id="rId53" Type="http://schemas.openxmlformats.org/officeDocument/2006/relationships/hyperlink" Target="https://docs.legis.wisconsin.gov/code/admin_code/uws/22"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wsp.edu/canvas" TargetMode="External"/><Relationship Id="rId23" Type="http://schemas.openxmlformats.org/officeDocument/2006/relationships/hyperlink" Target="https://community.canvaslms.com/docs/DOC-3891" TargetMode="External"/><Relationship Id="rId28" Type="http://schemas.openxmlformats.org/officeDocument/2006/relationships/hyperlink" Target="https://www.uwsp.edu/tlc/Pages/techTutoring.aspx" TargetMode="External"/><Relationship Id="rId36" Type="http://schemas.openxmlformats.org/officeDocument/2006/relationships/hyperlink" Target="https://www.uwsp.edu/dos/clery/Documents/ASR-ASFR.pdf" TargetMode="External"/><Relationship Id="rId49" Type="http://schemas.openxmlformats.org/officeDocument/2006/relationships/hyperlink" Target="https://www.uwsp.edu/regrec/Pages/ferpa.aspx" TargetMode="External"/><Relationship Id="rId57" Type="http://schemas.openxmlformats.org/officeDocument/2006/relationships/hyperlink" Target="https://www.uwsp.edu/hr/Pages/Affirmative%20Action/Title-IX.aspx"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uwsp.edu/veteran-services/Pages/short-term-leave.aspx" TargetMode="External"/><Relationship Id="rId44" Type="http://schemas.openxmlformats.org/officeDocument/2006/relationships/hyperlink" Target="http://www.uwsp.edu/rmgt/Pages/em/procedures/other/floor-plans.aspx" TargetMode="External"/><Relationship Id="rId52" Type="http://schemas.openxmlformats.org/officeDocument/2006/relationships/hyperlink" Target="http://www.albion.com/netiquette/boo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online/Pages/Online%20Student%20Orientation.aspx" TargetMode="External"/><Relationship Id="rId22" Type="http://schemas.openxmlformats.org/officeDocument/2006/relationships/hyperlink" Target="https://community.canvaslms.com/docs/DOC-10701" TargetMode="External"/><Relationship Id="rId27" Type="http://schemas.openxmlformats.org/officeDocument/2006/relationships/hyperlink" Target="https://www.wisconsin.edu/dle/external-application-integration-requests/" TargetMode="External"/><Relationship Id="rId30" Type="http://schemas.openxmlformats.org/officeDocument/2006/relationships/hyperlink" Target="mailto:techhelp@uwsp.edu" TargetMode="External"/><Relationship Id="rId35" Type="http://schemas.openxmlformats.org/officeDocument/2006/relationships/hyperlink" Target="https://www.uwsp.edu/dos/Pages/Student-Conduct.aspx" TargetMode="External"/><Relationship Id="rId43" Type="http://schemas.openxmlformats.org/officeDocument/2006/relationships/hyperlink" Target="https://www.uwsp.edu/dos/aoda-ipv/Pages/dfsca.aspx" TargetMode="External"/><Relationship Id="rId48" Type="http://schemas.openxmlformats.org/officeDocument/2006/relationships/hyperlink" Target="https://www.uwsp.edu/regrec/Pages/ferpa.aspx" TargetMode="External"/><Relationship Id="rId56"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51" Type="http://schemas.openxmlformats.org/officeDocument/2006/relationships/hyperlink" Target="http://jolt.merlot.org/vol6no1/mintu-wimsatt_0310.htm" TargetMode="External"/><Relationship Id="rId3" Type="http://schemas.openxmlformats.org/officeDocument/2006/relationships/customXml" Target="../customXml/item3.xml"/><Relationship Id="rId12" Type="http://schemas.openxmlformats.org/officeDocument/2006/relationships/hyperlink" Target="https://www.uwsp.edu/canvas/Pages/default.aspx" TargetMode="External"/><Relationship Id="rId17" Type="http://schemas.openxmlformats.org/officeDocument/2006/relationships/image" Target="media/image2.png"/><Relationship Id="rId25" Type="http://schemas.openxmlformats.org/officeDocument/2006/relationships/hyperlink" Target="https://uws.instructure.com/enroll/FNRAL8" TargetMode="External"/><Relationship Id="rId33" Type="http://schemas.openxmlformats.org/officeDocument/2006/relationships/hyperlink" Target="https://www.uwsp.edu/veteran-services/Pages/Call-Up-Guidelines.aspx" TargetMode="External"/><Relationship Id="rId38" Type="http://schemas.openxmlformats.org/officeDocument/2006/relationships/hyperlink" Target="https://www.uwsp.edu/dos/clery/Pages/default.aspx" TargetMode="External"/><Relationship Id="rId46" Type="http://schemas.openxmlformats.org/officeDocument/2006/relationships/hyperlink" Target="https://www.uwsp.edu/datc/Pages/default.aspx"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713</Number>
    <Section xmlns="409cf07c-705a-4568-bc2e-e1a7cd36a2d3">71</Section>
    <Calendar_x0020_Year xmlns="409cf07c-705a-4568-bc2e-e1a7cd36a2d3">2022</Calendar_x0020_Year>
    <Course_x0020_Name xmlns="409cf07c-705a-4568-bc2e-e1a7cd36a2d3">Essential Skills for Special Educators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9B9AD31B-8919-4143-9C07-847058921026}"/>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4881</Words>
  <Characters>27828</Characters>
  <Application>Microsoft Office Word</Application>
  <DocSecurity>4</DocSecurity>
  <Lines>231</Lines>
  <Paragraphs>65</Paragraphs>
  <ScaleCrop>false</ScaleCrop>
  <Company>UWSP</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2022-09-14T15:17:00Z</dcterms:created>
  <dcterms:modified xsi:type="dcterms:W3CDTF">2022-09-14T15:17:00Z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